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87" w:rsidRPr="00041B87" w:rsidRDefault="00041B87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56"/>
          <w:szCs w:val="48"/>
        </w:rPr>
      </w:pPr>
      <w:r w:rsidRPr="00041B87">
        <w:rPr>
          <w:rFonts w:ascii="HY헤드라인M" w:eastAsia="HY헤드라인M" w:hAnsi="굴림" w:cs="굴림" w:hint="eastAsia"/>
          <w:color w:val="000000"/>
          <w:kern w:val="0"/>
          <w:sz w:val="56"/>
          <w:szCs w:val="48"/>
        </w:rPr>
        <w:t>기자회견 자료</w:t>
      </w:r>
    </w:p>
    <w:p w:rsidR="00041B87" w:rsidRPr="00E55869" w:rsidRDefault="00552296" w:rsidP="006C0AEF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40"/>
          <w:szCs w:val="46"/>
        </w:rPr>
      </w:pPr>
      <w:r>
        <w:rPr>
          <w:rFonts w:ascii="HY헤드라인M" w:eastAsia="HY헤드라인M" w:hAnsi="굴림" w:cs="굴림"/>
          <w:color w:val="000000"/>
          <w:kern w:val="0"/>
          <w:sz w:val="40"/>
          <w:szCs w:val="46"/>
        </w:rPr>
        <w:t>“</w:t>
      </w:r>
      <w:r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>폐지된 사회보호법,</w:t>
      </w:r>
      <w:r>
        <w:rPr>
          <w:rFonts w:ascii="HY헤드라인M" w:eastAsia="HY헤드라인M" w:hAnsi="굴림" w:cs="굴림"/>
          <w:color w:val="000000"/>
          <w:kern w:val="0"/>
          <w:sz w:val="40"/>
          <w:szCs w:val="46"/>
        </w:rPr>
        <w:t xml:space="preserve"> </w:t>
      </w:r>
      <w:r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 xml:space="preserve">사라지지 않은 </w:t>
      </w:r>
      <w:proofErr w:type="spellStart"/>
      <w:r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>보호감호제</w:t>
      </w:r>
      <w:proofErr w:type="spellEnd"/>
      <w:r>
        <w:rPr>
          <w:rFonts w:ascii="HY헤드라인M" w:eastAsia="HY헤드라인M" w:hAnsi="굴림" w:cs="굴림"/>
          <w:color w:val="000000"/>
          <w:kern w:val="0"/>
          <w:sz w:val="40"/>
          <w:szCs w:val="46"/>
        </w:rPr>
        <w:t>”</w:t>
      </w:r>
      <w:proofErr w:type="spellStart"/>
      <w:r w:rsidR="00506D25"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>보호감호제</w:t>
      </w:r>
      <w:proofErr w:type="spellEnd"/>
      <w:r w:rsidR="00506D25"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 xml:space="preserve"> 헌법소원 제기</w:t>
      </w:r>
      <w:r w:rsidR="00041B87" w:rsidRPr="00E55869">
        <w:rPr>
          <w:rFonts w:ascii="HY헤드라인M" w:eastAsia="HY헤드라인M" w:hAnsi="굴림" w:cs="굴림" w:hint="eastAsia"/>
          <w:color w:val="000000"/>
          <w:kern w:val="0"/>
          <w:sz w:val="40"/>
          <w:szCs w:val="46"/>
        </w:rPr>
        <w:t xml:space="preserve"> 기자회견</w:t>
      </w:r>
    </w:p>
    <w:p w:rsidR="00041B87" w:rsidRPr="00552296" w:rsidRDefault="00041B87" w:rsidP="00B13B3D">
      <w:pPr>
        <w:widowControl/>
        <w:autoSpaceDE/>
        <w:autoSpaceDN/>
        <w:spacing w:line="360" w:lineRule="auto"/>
        <w:rPr>
          <w:rFonts w:ascii="HY헤드라인M" w:eastAsia="HY헤드라인M" w:hAnsi="굴림" w:cs="굴림"/>
          <w:color w:val="000000"/>
          <w:kern w:val="0"/>
          <w:sz w:val="48"/>
          <w:szCs w:val="48"/>
        </w:rPr>
      </w:pPr>
    </w:p>
    <w:p w:rsidR="00041B87" w:rsidRDefault="00041B87" w:rsidP="00B13B3D">
      <w:pPr>
        <w:widowControl/>
        <w:autoSpaceDE/>
        <w:autoSpaceDN/>
        <w:spacing w:line="360" w:lineRule="auto"/>
        <w:rPr>
          <w:rFonts w:ascii="HY헤드라인M" w:eastAsia="HY헤드라인M" w:hAnsi="굴림" w:cs="굴림"/>
          <w:color w:val="000000"/>
          <w:kern w:val="0"/>
          <w:sz w:val="48"/>
          <w:szCs w:val="48"/>
        </w:rPr>
      </w:pPr>
    </w:p>
    <w:p w:rsidR="00041B87" w:rsidRPr="00041B87" w:rsidRDefault="00041B87" w:rsidP="00B13B3D">
      <w:pPr>
        <w:widowControl/>
        <w:autoSpaceDE/>
        <w:autoSpaceDN/>
        <w:spacing w:line="360" w:lineRule="auto"/>
        <w:rPr>
          <w:rStyle w:val="a5"/>
          <w:rFonts w:ascii="돋움" w:eastAsia="돋움" w:hAnsi="돋움"/>
          <w:b/>
          <w:i w:val="0"/>
          <w:sz w:val="28"/>
        </w:rPr>
      </w:pPr>
      <w:r w:rsidRPr="00041B87">
        <w:rPr>
          <w:rStyle w:val="a5"/>
          <w:rFonts w:ascii="돋움" w:eastAsia="돋움" w:hAnsi="돋움" w:hint="eastAsia"/>
          <w:b/>
          <w:i w:val="0"/>
          <w:sz w:val="28"/>
        </w:rPr>
        <w:t>[순서]</w:t>
      </w:r>
    </w:p>
    <w:p w:rsidR="00041B87" w:rsidRPr="00041B87" w:rsidRDefault="00041B87" w:rsidP="00B13B3D">
      <w:pPr>
        <w:widowControl/>
        <w:autoSpaceDE/>
        <w:autoSpaceDN/>
        <w:spacing w:line="360" w:lineRule="auto"/>
        <w:rPr>
          <w:rStyle w:val="a5"/>
          <w:rFonts w:ascii="돋움" w:eastAsia="돋움" w:hAnsi="돋움"/>
          <w:b/>
          <w:i w:val="0"/>
          <w:sz w:val="28"/>
        </w:rPr>
      </w:pPr>
      <w:r w:rsidRPr="00041B87">
        <w:rPr>
          <w:rStyle w:val="a5"/>
          <w:rFonts w:ascii="돋움" w:eastAsia="돋움" w:hAnsi="돋움" w:hint="eastAsia"/>
          <w:b/>
          <w:i w:val="0"/>
          <w:sz w:val="28"/>
        </w:rPr>
        <w:t xml:space="preserve">1. </w:t>
      </w:r>
      <w:r w:rsidR="00552296">
        <w:rPr>
          <w:rStyle w:val="a5"/>
          <w:rFonts w:ascii="돋움" w:eastAsia="돋움" w:hAnsi="돋움" w:hint="eastAsia"/>
          <w:b/>
          <w:i w:val="0"/>
          <w:sz w:val="28"/>
        </w:rPr>
        <w:t>취재요청서</w:t>
      </w:r>
    </w:p>
    <w:p w:rsidR="00041B87" w:rsidRPr="00041B87" w:rsidRDefault="00552296" w:rsidP="00B13B3D">
      <w:pPr>
        <w:widowControl/>
        <w:autoSpaceDE/>
        <w:autoSpaceDN/>
        <w:spacing w:line="360" w:lineRule="auto"/>
        <w:rPr>
          <w:rStyle w:val="a5"/>
          <w:rFonts w:ascii="돋움" w:eastAsia="돋움" w:hAnsi="돋움"/>
          <w:b/>
          <w:i w:val="0"/>
          <w:sz w:val="28"/>
        </w:rPr>
      </w:pPr>
      <w:r>
        <w:rPr>
          <w:rStyle w:val="a5"/>
          <w:rFonts w:ascii="돋움" w:eastAsia="돋움" w:hAnsi="돋움"/>
          <w:b/>
          <w:i w:val="0"/>
          <w:sz w:val="28"/>
        </w:rPr>
        <w:t>2</w:t>
      </w:r>
      <w:r w:rsidR="00041B87" w:rsidRPr="00041B87">
        <w:rPr>
          <w:rStyle w:val="a5"/>
          <w:rFonts w:ascii="돋움" w:eastAsia="돋움" w:hAnsi="돋움" w:hint="eastAsia"/>
          <w:b/>
          <w:i w:val="0"/>
          <w:sz w:val="28"/>
        </w:rPr>
        <w:t xml:space="preserve">. </w:t>
      </w:r>
      <w:r>
        <w:rPr>
          <w:rStyle w:val="a5"/>
          <w:rFonts w:ascii="돋움" w:eastAsia="돋움" w:hAnsi="돋움" w:hint="eastAsia"/>
          <w:b/>
          <w:i w:val="0"/>
          <w:sz w:val="28"/>
        </w:rPr>
        <w:t>발언문</w:t>
      </w:r>
      <w:r>
        <w:rPr>
          <w:rStyle w:val="a5"/>
          <w:rFonts w:ascii="돋움" w:eastAsia="돋움" w:hAnsi="돋움"/>
          <w:b/>
          <w:i w:val="0"/>
          <w:sz w:val="28"/>
        </w:rPr>
        <w:t xml:space="preserve"> – </w:t>
      </w:r>
      <w:r>
        <w:rPr>
          <w:rStyle w:val="a5"/>
          <w:rFonts w:ascii="돋움" w:eastAsia="돋움" w:hAnsi="돋움" w:hint="eastAsia"/>
          <w:b/>
          <w:i w:val="0"/>
          <w:sz w:val="28"/>
        </w:rPr>
        <w:t>사건의 경위 및 헌법소원심판청구의 개요</w:t>
      </w:r>
    </w:p>
    <w:p w:rsidR="00041B87" w:rsidRDefault="00552296" w:rsidP="00B13B3D">
      <w:pPr>
        <w:widowControl/>
        <w:autoSpaceDE/>
        <w:autoSpaceDN/>
        <w:spacing w:line="360" w:lineRule="auto"/>
        <w:rPr>
          <w:rStyle w:val="a5"/>
          <w:rFonts w:ascii="돋움" w:eastAsia="돋움" w:hAnsi="돋움"/>
          <w:b/>
          <w:i w:val="0"/>
          <w:sz w:val="28"/>
        </w:rPr>
      </w:pPr>
      <w:r>
        <w:rPr>
          <w:rStyle w:val="a5"/>
          <w:rFonts w:ascii="돋움" w:eastAsia="돋움" w:hAnsi="돋움"/>
          <w:b/>
          <w:i w:val="0"/>
          <w:sz w:val="28"/>
        </w:rPr>
        <w:t>3</w:t>
      </w:r>
      <w:r w:rsidR="00041B87" w:rsidRPr="00041B87">
        <w:rPr>
          <w:rStyle w:val="a5"/>
          <w:rFonts w:ascii="돋움" w:eastAsia="돋움" w:hAnsi="돋움" w:hint="eastAsia"/>
          <w:b/>
          <w:i w:val="0"/>
          <w:sz w:val="28"/>
        </w:rPr>
        <w:t xml:space="preserve">. </w:t>
      </w:r>
      <w:r w:rsidR="00506D25">
        <w:rPr>
          <w:rStyle w:val="a5"/>
          <w:rFonts w:ascii="돋움" w:eastAsia="돋움" w:hAnsi="돋움" w:hint="eastAsia"/>
          <w:b/>
          <w:i w:val="0"/>
          <w:sz w:val="28"/>
        </w:rPr>
        <w:t>당사자발언</w:t>
      </w:r>
      <w:r>
        <w:rPr>
          <w:rStyle w:val="a5"/>
          <w:rFonts w:ascii="돋움" w:eastAsia="돋움" w:hAnsi="돋움" w:hint="eastAsia"/>
          <w:b/>
          <w:i w:val="0"/>
          <w:sz w:val="28"/>
        </w:rPr>
        <w:t xml:space="preserve"> </w:t>
      </w:r>
      <w:proofErr w:type="spellStart"/>
      <w:r>
        <w:rPr>
          <w:rStyle w:val="a5"/>
          <w:rFonts w:ascii="돋움" w:eastAsia="돋움" w:hAnsi="돋움" w:hint="eastAsia"/>
          <w:b/>
          <w:i w:val="0"/>
          <w:sz w:val="28"/>
        </w:rPr>
        <w:t>대독문</w:t>
      </w:r>
      <w:proofErr w:type="spellEnd"/>
    </w:p>
    <w:p w:rsidR="00563A53" w:rsidRDefault="00563A53" w:rsidP="00563A53">
      <w:pPr>
        <w:widowControl/>
        <w:autoSpaceDE/>
        <w:autoSpaceDN/>
        <w:spacing w:line="360" w:lineRule="auto"/>
        <w:rPr>
          <w:rStyle w:val="a5"/>
          <w:rFonts w:ascii="돋움" w:eastAsia="돋움" w:hAnsi="돋움"/>
          <w:b/>
          <w:i w:val="0"/>
          <w:sz w:val="28"/>
        </w:rPr>
      </w:pPr>
      <w:r>
        <w:rPr>
          <w:rStyle w:val="a5"/>
          <w:rFonts w:ascii="돋움" w:eastAsia="돋움" w:hAnsi="돋움"/>
          <w:b/>
          <w:i w:val="0"/>
          <w:sz w:val="28"/>
        </w:rPr>
        <w:t>4</w:t>
      </w:r>
      <w:r w:rsidRPr="00041B87">
        <w:rPr>
          <w:rStyle w:val="a5"/>
          <w:rFonts w:ascii="돋움" w:eastAsia="돋움" w:hAnsi="돋움" w:hint="eastAsia"/>
          <w:b/>
          <w:i w:val="0"/>
          <w:sz w:val="28"/>
        </w:rPr>
        <w:t xml:space="preserve">. </w:t>
      </w:r>
      <w:r>
        <w:rPr>
          <w:rStyle w:val="a5"/>
          <w:rFonts w:ascii="돋움" w:eastAsia="돋움" w:hAnsi="돋움" w:hint="eastAsia"/>
          <w:b/>
          <w:i w:val="0"/>
          <w:sz w:val="28"/>
        </w:rPr>
        <w:t>헌법소원심판청구서 개요</w:t>
      </w:r>
    </w:p>
    <w:p w:rsidR="00552296" w:rsidRDefault="00552296" w:rsidP="00B13B3D">
      <w:pPr>
        <w:widowControl/>
        <w:autoSpaceDE/>
        <w:autoSpaceDN/>
        <w:spacing w:line="360" w:lineRule="auto"/>
        <w:rPr>
          <w:rFonts w:ascii="HY헤드라인M" w:eastAsia="HY헤드라인M" w:hAnsi="굴림" w:cs="굴림"/>
          <w:color w:val="000000"/>
          <w:kern w:val="0"/>
          <w:sz w:val="48"/>
          <w:szCs w:val="48"/>
        </w:rPr>
      </w:pPr>
    </w:p>
    <w:p w:rsidR="00092044" w:rsidRDefault="00092044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2020. </w:t>
      </w:r>
      <w:r w:rsidR="00E55869">
        <w:rPr>
          <w:rFonts w:ascii="HY헤드라인M" w:eastAsia="HY헤드라인M" w:hAnsi="굴림" w:cs="굴림"/>
          <w:color w:val="000000"/>
          <w:kern w:val="0"/>
          <w:sz w:val="28"/>
          <w:szCs w:val="28"/>
        </w:rPr>
        <w:t>10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. </w:t>
      </w:r>
      <w:r w:rsidR="00506D25">
        <w:rPr>
          <w:rFonts w:ascii="HY헤드라인M" w:eastAsia="HY헤드라인M" w:hAnsi="굴림" w:cs="굴림"/>
          <w:color w:val="000000"/>
          <w:kern w:val="0"/>
          <w:sz w:val="28"/>
          <w:szCs w:val="28"/>
        </w:rPr>
        <w:t>13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.</w:t>
      </w:r>
    </w:p>
    <w:p w:rsidR="00E55869" w:rsidRDefault="00E55869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506D25" w:rsidRDefault="00506D25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공익인권법재단 공감,</w:t>
      </w:r>
      <w:r>
        <w:rPr>
          <w:rFonts w:ascii="HY헤드라인M" w:eastAsia="HY헤드라인M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공익인권변호사모임 </w:t>
      </w:r>
      <w:proofErr w:type="spellStart"/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희망을만드는법</w:t>
      </w:r>
      <w:proofErr w:type="spellEnd"/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,</w:t>
      </w:r>
    </w:p>
    <w:p w:rsidR="00506D25" w:rsidRDefault="00506D25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민주사회를 위한 변호사모임 </w:t>
      </w:r>
      <w:proofErr w:type="spellStart"/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공익인권변론센터ㆍ소수자인권위원회</w:t>
      </w:r>
      <w:proofErr w:type="spellEnd"/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,</w:t>
      </w:r>
    </w:p>
    <w:p w:rsidR="00092044" w:rsidRDefault="00506D25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사단법인 두루,</w:t>
      </w:r>
      <w:r>
        <w:rPr>
          <w:rFonts w:ascii="HY헤드라인M" w:eastAsia="HY헤드라인M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천주교인권위원회</w:t>
      </w:r>
    </w:p>
    <w:p w:rsidR="00506D25" w:rsidRPr="00506D25" w:rsidRDefault="00506D25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2"/>
          <w:szCs w:val="28"/>
        </w:rPr>
      </w:pPr>
    </w:p>
    <w:p w:rsidR="00E55869" w:rsidRPr="00E55869" w:rsidRDefault="00E55869" w:rsidP="00B13B3D">
      <w:pPr>
        <w:widowControl/>
        <w:autoSpaceDE/>
        <w:autoSpaceDN/>
        <w:spacing w:line="360" w:lineRule="auto"/>
        <w:jc w:val="center"/>
        <w:rPr>
          <w:rFonts w:ascii="HY헤드라인M" w:eastAsia="HY헤드라인M" w:hAnsi="굴림" w:cs="굴림"/>
          <w:color w:val="000000"/>
          <w:kern w:val="0"/>
          <w:sz w:val="22"/>
          <w:szCs w:val="28"/>
        </w:rPr>
      </w:pPr>
      <w:r w:rsidRPr="00E55869">
        <w:rPr>
          <w:rFonts w:ascii="HY헤드라인M" w:eastAsia="HY헤드라인M" w:hAnsi="굴림" w:cs="굴림" w:hint="eastAsia"/>
          <w:color w:val="000000"/>
          <w:kern w:val="0"/>
          <w:sz w:val="22"/>
          <w:szCs w:val="28"/>
        </w:rPr>
        <w:t>담당자:</w:t>
      </w:r>
      <w:r w:rsidRPr="00E55869">
        <w:rPr>
          <w:rFonts w:ascii="HY헤드라인M" w:eastAsia="HY헤드라인M" w:hAnsi="굴림" w:cs="굴림"/>
          <w:color w:val="000000"/>
          <w:kern w:val="0"/>
          <w:sz w:val="22"/>
          <w:szCs w:val="28"/>
        </w:rPr>
        <w:t xml:space="preserve"> </w:t>
      </w:r>
      <w:r w:rsidRPr="00E55869">
        <w:rPr>
          <w:rFonts w:ascii="HY헤드라인M" w:eastAsia="HY헤드라인M" w:hAnsi="굴림" w:cs="굴림" w:hint="eastAsia"/>
          <w:color w:val="000000"/>
          <w:kern w:val="0"/>
          <w:sz w:val="22"/>
          <w:szCs w:val="28"/>
        </w:rPr>
        <w:t>이상현변호사(</w:t>
      </w:r>
      <w:r w:rsidRPr="00E55869">
        <w:rPr>
          <w:rFonts w:ascii="HY헤드라인M" w:eastAsia="HY헤드라인M" w:hAnsi="굴림" w:cs="굴림"/>
          <w:color w:val="000000"/>
          <w:kern w:val="0"/>
          <w:sz w:val="22"/>
          <w:szCs w:val="28"/>
        </w:rPr>
        <w:t>010-9503-1271)</w:t>
      </w:r>
    </w:p>
    <w:p w:rsidR="00E55869" w:rsidRDefault="00E55869" w:rsidP="00B13B3D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  <w:r w:rsidRPr="00E55869">
        <w:rPr>
          <w:rFonts w:ascii="돋움" w:eastAsia="돋움" w:hAnsi="돋움" w:hint="eastAsia"/>
          <w:b/>
          <w:color w:val="000000"/>
          <w:sz w:val="24"/>
        </w:rPr>
        <w:lastRenderedPageBreak/>
        <w:t xml:space="preserve">[첨부 </w:t>
      </w:r>
      <w:r w:rsidRPr="00E55869">
        <w:rPr>
          <w:rFonts w:ascii="돋움" w:eastAsia="돋움" w:hAnsi="돋움"/>
          <w:b/>
          <w:color w:val="000000"/>
          <w:sz w:val="24"/>
        </w:rPr>
        <w:t>1]</w:t>
      </w:r>
    </w:p>
    <w:p w:rsidR="00552296" w:rsidRDefault="00552296" w:rsidP="00552296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[</w:t>
      </w:r>
      <w:r>
        <w:rPr>
          <w:rFonts w:ascii="Arial" w:hAnsi="Arial" w:cs="Arial"/>
          <w:b/>
          <w:bCs/>
          <w:color w:val="000000"/>
          <w:sz w:val="28"/>
          <w:szCs w:val="28"/>
        </w:rPr>
        <w:t>공동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취재요청</w:t>
      </w:r>
      <w:r>
        <w:rPr>
          <w:rFonts w:ascii="Arial" w:hAnsi="Arial" w:cs="Arial"/>
          <w:b/>
          <w:bCs/>
          <w:color w:val="000000"/>
          <w:sz w:val="28"/>
          <w:szCs w:val="28"/>
        </w:rPr>
        <w:t>]</w:t>
      </w:r>
    </w:p>
    <w:p w:rsidR="00552296" w:rsidRDefault="00552296" w:rsidP="00552296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“</w:t>
      </w:r>
      <w:r>
        <w:rPr>
          <w:rFonts w:ascii="Arial" w:hAnsi="Arial" w:cs="Arial"/>
          <w:b/>
          <w:bCs/>
          <w:color w:val="000000"/>
          <w:sz w:val="28"/>
          <w:szCs w:val="28"/>
        </w:rPr>
        <w:t>폐지된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사회보호법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사라지지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않은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보호감호제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” </w:t>
      </w:r>
      <w:r>
        <w:rPr>
          <w:rFonts w:ascii="Arial" w:hAnsi="Arial" w:cs="Arial"/>
          <w:b/>
          <w:bCs/>
          <w:color w:val="000000"/>
          <w:sz w:val="28"/>
          <w:szCs w:val="28"/>
        </w:rPr>
        <w:t>보호감호제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헌법소원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제기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기자회견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/ 2020. 10. 13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화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) 10:00, </w:t>
      </w:r>
      <w:r>
        <w:rPr>
          <w:rFonts w:ascii="Arial" w:hAnsi="Arial" w:cs="Arial"/>
          <w:b/>
          <w:bCs/>
          <w:color w:val="000000"/>
          <w:sz w:val="28"/>
          <w:szCs w:val="28"/>
        </w:rPr>
        <w:t>헌법재판소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앞</w:t>
      </w:r>
    </w:p>
    <w:p w:rsidR="00552296" w:rsidRDefault="00552296" w:rsidP="0055229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52296" w:rsidTr="00552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○ </w:t>
            </w:r>
            <w:r>
              <w:rPr>
                <w:rFonts w:ascii="Arial" w:hAnsi="Arial" w:cs="Arial"/>
                <w:color w:val="000000"/>
              </w:rPr>
              <w:t>일시</w:t>
            </w:r>
            <w:r>
              <w:rPr>
                <w:rFonts w:ascii="Arial" w:hAnsi="Arial" w:cs="Arial"/>
                <w:color w:val="000000"/>
              </w:rPr>
              <w:t>: 2020. 10. 13</w:t>
            </w:r>
            <w:proofErr w:type="gramStart"/>
            <w:r>
              <w:rPr>
                <w:rFonts w:ascii="Arial" w:hAnsi="Arial" w:cs="Arial"/>
                <w:color w:val="00000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</w:rPr>
              <w:t>화</w:t>
            </w:r>
            <w:r>
              <w:rPr>
                <w:rFonts w:ascii="Arial" w:hAnsi="Arial" w:cs="Arial"/>
                <w:color w:val="000000"/>
              </w:rPr>
              <w:t>) 10:00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○ </w:t>
            </w:r>
            <w:r>
              <w:rPr>
                <w:rFonts w:ascii="Arial" w:hAnsi="Arial" w:cs="Arial"/>
                <w:color w:val="000000"/>
              </w:rPr>
              <w:t>장소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헌법재판소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앞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○ </w:t>
            </w:r>
            <w:r>
              <w:rPr>
                <w:rFonts w:ascii="Arial" w:hAnsi="Arial" w:cs="Arial"/>
                <w:color w:val="000000"/>
              </w:rPr>
              <w:t>주최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공익인권법재단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공감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공익인권변호사모임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희망을만드는법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민주사회를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위한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변호사모임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공익인권변론센터</w:t>
            </w:r>
            <w:r>
              <w:rPr>
                <w:rFonts w:ascii="Arial" w:hAnsi="Arial" w:cs="Arial"/>
                <w:color w:val="000000"/>
              </w:rPr>
              <w:t>·</w:t>
            </w:r>
            <w:r>
              <w:rPr>
                <w:rFonts w:ascii="Arial" w:hAnsi="Arial" w:cs="Arial"/>
                <w:color w:val="000000"/>
              </w:rPr>
              <w:t>소수자인권위원회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사단법인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두루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천주교인권위원회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○ </w:t>
            </w:r>
            <w:r>
              <w:rPr>
                <w:rFonts w:ascii="Arial" w:hAnsi="Arial" w:cs="Arial"/>
                <w:color w:val="000000"/>
              </w:rPr>
              <w:t>기자회견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순서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사회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서채완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변호사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민변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공익인권변론센터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발언</w:t>
            </w:r>
            <w:r>
              <w:rPr>
                <w:rFonts w:ascii="Arial" w:hAnsi="Arial" w:cs="Arial"/>
                <w:color w:val="000000"/>
              </w:rPr>
              <w:t>1: &lt;</w:t>
            </w:r>
            <w:r>
              <w:rPr>
                <w:rFonts w:ascii="Arial" w:hAnsi="Arial" w:cs="Arial"/>
                <w:color w:val="000000"/>
              </w:rPr>
              <w:t>사건의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경위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헌법소원심판청구의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개요</w:t>
            </w:r>
            <w:r>
              <w:rPr>
                <w:rFonts w:ascii="Arial" w:hAnsi="Arial" w:cs="Arial"/>
                <w:color w:val="000000"/>
              </w:rPr>
              <w:t xml:space="preserve">&gt;  / </w:t>
            </w:r>
            <w:r>
              <w:rPr>
                <w:rFonts w:ascii="Arial" w:hAnsi="Arial" w:cs="Arial"/>
                <w:color w:val="000000"/>
              </w:rPr>
              <w:t>이상현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변호사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사단법인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두루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발언</w:t>
            </w:r>
            <w:r>
              <w:rPr>
                <w:rFonts w:ascii="Arial" w:hAnsi="Arial" w:cs="Arial"/>
                <w:color w:val="000000"/>
              </w:rPr>
              <w:t>2: &lt;</w:t>
            </w:r>
            <w:r>
              <w:rPr>
                <w:rFonts w:ascii="Arial" w:hAnsi="Arial" w:cs="Arial"/>
                <w:color w:val="000000"/>
              </w:rPr>
              <w:t>보호감호제의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위헌성</w:t>
            </w:r>
            <w:r>
              <w:rPr>
                <w:rFonts w:ascii="Arial" w:hAnsi="Arial" w:cs="Arial"/>
                <w:color w:val="000000"/>
              </w:rPr>
              <w:t xml:space="preserve">&gt; / </w:t>
            </w:r>
            <w:r>
              <w:rPr>
                <w:rFonts w:ascii="Arial" w:hAnsi="Arial" w:cs="Arial"/>
                <w:color w:val="000000"/>
              </w:rPr>
              <w:t>이상희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변호사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민변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공익인권변론센터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소장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발언</w:t>
            </w:r>
            <w:r>
              <w:rPr>
                <w:rFonts w:ascii="Arial" w:hAnsi="Arial" w:cs="Arial"/>
                <w:color w:val="000000"/>
              </w:rPr>
              <w:t>3: &lt;</w:t>
            </w:r>
            <w:r>
              <w:rPr>
                <w:rFonts w:ascii="Arial" w:hAnsi="Arial" w:cs="Arial"/>
                <w:color w:val="000000"/>
              </w:rPr>
              <w:t>당사자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발언</w:t>
            </w:r>
            <w:r>
              <w:rPr>
                <w:rFonts w:ascii="Arial" w:hAnsi="Arial" w:cs="Arial"/>
                <w:color w:val="000000"/>
              </w:rPr>
              <w:t>&gt;(</w:t>
            </w:r>
            <w:r>
              <w:rPr>
                <w:rFonts w:ascii="Arial" w:hAnsi="Arial" w:cs="Arial"/>
                <w:color w:val="000000"/>
              </w:rPr>
              <w:t>대독</w:t>
            </w:r>
            <w:r>
              <w:rPr>
                <w:rFonts w:ascii="Arial" w:hAnsi="Arial" w:cs="Arial"/>
                <w:color w:val="000000"/>
              </w:rPr>
              <w:t xml:space="preserve">) / </w:t>
            </w:r>
            <w:r>
              <w:rPr>
                <w:rFonts w:ascii="Arial" w:hAnsi="Arial" w:cs="Arial"/>
                <w:color w:val="000000"/>
              </w:rPr>
              <w:t>김동현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변호사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희망을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만드는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법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552296" w:rsidRDefault="00552296"/>
          <w:p w:rsidR="00552296" w:rsidRDefault="00552296">
            <w:pPr>
              <w:pStyle w:val="ae"/>
              <w:spacing w:before="0" w:beforeAutospacing="0" w:after="0" w:afterAutospacing="0"/>
            </w:pPr>
            <w:r>
              <w:rPr>
                <w:rFonts w:ascii="맑은 고딕" w:eastAsia="맑은 고딕" w:hAnsi="맑은 고딕" w:cs="맑은 고딕" w:hint="eastAsia"/>
                <w:color w:val="000000"/>
              </w:rPr>
              <w:t>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헌법소원심판청구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관련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자료는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기자회견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장소에서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배포</w:t>
            </w:r>
          </w:p>
        </w:tc>
      </w:tr>
    </w:tbl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민주사회를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향한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언론의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노고에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감사드립니다</w:t>
      </w:r>
      <w:proofErr w:type="spellEnd"/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2. 1980</w:t>
      </w:r>
      <w:r>
        <w:rPr>
          <w:rFonts w:ascii="Arial" w:hAnsi="Arial" w:cs="Arial"/>
          <w:color w:val="000000"/>
        </w:rPr>
        <w:t>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신군부가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삼청교육대를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해산하면서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전과자를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사회에서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격리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수용하겠다는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목적으로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제정한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사회보호법은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사회통제의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도구이자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전과자에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인권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침해를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야기한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대표적인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악법이었습니다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시민사회단체의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지속적인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문제제기로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국회는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지난</w:t>
      </w:r>
      <w:r>
        <w:rPr>
          <w:rFonts w:ascii="Arial" w:hAnsi="Arial" w:cs="Arial"/>
          <w:color w:val="000000"/>
        </w:rPr>
        <w:t xml:space="preserve"> 2005. 8. 4. </w:t>
      </w:r>
      <w:r>
        <w:rPr>
          <w:rFonts w:ascii="Arial" w:hAnsi="Arial" w:cs="Arial"/>
          <w:color w:val="000000"/>
        </w:rPr>
        <w:t>사회보호법상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위헌성과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이중처벌적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기능을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인정하며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사회보호법을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폐지하였습니다</w:t>
      </w:r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그러나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같이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사회보호법이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폐지되었음에도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불구하고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기존에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보호감호처분으로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수용되어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있던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사람들은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종전의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효력을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인정하는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사회보호법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부칙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제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제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조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이하</w:t>
      </w:r>
      <w:r>
        <w:rPr>
          <w:rFonts w:ascii="Arial" w:hAnsi="Arial" w:cs="Arial"/>
          <w:color w:val="000000"/>
        </w:rPr>
        <w:t xml:space="preserve"> ‘</w:t>
      </w:r>
      <w:r>
        <w:rPr>
          <w:rFonts w:ascii="Arial" w:hAnsi="Arial" w:cs="Arial"/>
          <w:color w:val="000000"/>
        </w:rPr>
        <w:t>부칙조항</w:t>
      </w:r>
      <w:r>
        <w:rPr>
          <w:rFonts w:ascii="Arial" w:hAnsi="Arial" w:cs="Arial"/>
          <w:color w:val="000000"/>
        </w:rPr>
        <w:t>’)</w:t>
      </w:r>
      <w:r>
        <w:rPr>
          <w:rFonts w:ascii="Arial" w:hAnsi="Arial" w:cs="Arial"/>
          <w:color w:val="000000"/>
        </w:rPr>
        <w:t>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따라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지속적으로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구금되어왔습니다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사회보호법은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폐지되었지만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실질적으로는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위헌적인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보호감호제도가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존속하고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있었던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것입니다</w:t>
      </w:r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우리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단체들은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위헌적인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보호감호제도의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존속으로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인하여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형의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집행이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종료되었음에도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불구하고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수용되어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각종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작업에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투입된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수용자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이하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당사자</w:t>
      </w:r>
      <w:r>
        <w:rPr>
          <w:rFonts w:ascii="Arial" w:hAnsi="Arial" w:cs="Arial"/>
          <w:color w:val="000000"/>
        </w:rPr>
        <w:t>’)</w:t>
      </w:r>
      <w:r>
        <w:rPr>
          <w:rFonts w:ascii="Arial" w:hAnsi="Arial" w:cs="Arial"/>
          <w:color w:val="000000"/>
        </w:rPr>
        <w:t>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부터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조력을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요청하는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제보를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받았습니다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당사자는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지난</w:t>
      </w:r>
      <w:r>
        <w:rPr>
          <w:rFonts w:ascii="Arial" w:hAnsi="Arial" w:cs="Arial"/>
          <w:color w:val="000000"/>
        </w:rPr>
        <w:t xml:space="preserve"> 2018. 12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경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가출소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이후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대한민국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근로를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제공받은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업체에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수용기간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동안의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임금을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청구하는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소를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제기하며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부칙조항에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위헌법률심판제청을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신청했습니다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그러나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법원은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지난</w:t>
      </w:r>
      <w:r>
        <w:rPr>
          <w:rFonts w:ascii="Arial" w:hAnsi="Arial" w:cs="Arial"/>
          <w:color w:val="000000"/>
        </w:rPr>
        <w:t xml:space="preserve"> 9</w:t>
      </w:r>
      <w:r>
        <w:rPr>
          <w:rFonts w:ascii="Arial" w:hAnsi="Arial" w:cs="Arial"/>
          <w:color w:val="000000"/>
        </w:rPr>
        <w:t>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보호감호제도가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이중처벌에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해당하지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않고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신체의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자유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평등권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기본권도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침해하지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않는다며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소와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신청을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모두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기각했습니다</w:t>
      </w:r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우리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단체들은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대리인단</w:t>
      </w:r>
      <w:proofErr w:type="spellEnd"/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주심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이상현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변호사</w:t>
      </w: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사단법인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두루</w:t>
      </w:r>
      <w:r>
        <w:rPr>
          <w:rFonts w:ascii="Arial" w:hAnsi="Arial" w:cs="Arial"/>
          <w:color w:val="000000"/>
        </w:rPr>
        <w:t>])</w:t>
      </w:r>
      <w:r>
        <w:rPr>
          <w:rFonts w:ascii="Arial" w:hAnsi="Arial" w:cs="Arial"/>
          <w:color w:val="000000"/>
        </w:rPr>
        <w:t>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구성하여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사회보호법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부칙조항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등에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대해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헌법소원심판을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청구하기로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결정했습니다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이와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관련하여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우리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단체들은</w:t>
      </w:r>
      <w:r>
        <w:rPr>
          <w:rFonts w:ascii="Arial" w:hAnsi="Arial" w:cs="Arial"/>
          <w:color w:val="000000"/>
        </w:rPr>
        <w:t xml:space="preserve"> 2020. 10. 13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화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헌법재판소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앞에서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구체적인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사건의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경위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헌법소원심판청구의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내용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보호감호제도의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위헌성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당사자의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입장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등을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소개하는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기자회견을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개최할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예정입니다</w:t>
      </w:r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>
      <w:pPr>
        <w:pStyle w:val="ae"/>
        <w:wordWrap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많은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관심과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취재를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요청드립니다</w:t>
      </w:r>
      <w:proofErr w:type="spellEnd"/>
      <w:r>
        <w:rPr>
          <w:rFonts w:ascii="Arial" w:hAnsi="Arial" w:cs="Arial"/>
          <w:color w:val="000000"/>
        </w:rPr>
        <w:t>.</w:t>
      </w:r>
    </w:p>
    <w:p w:rsidR="00552296" w:rsidRDefault="00552296" w:rsidP="00552296"/>
    <w:p w:rsidR="00552296" w:rsidRDefault="00552296" w:rsidP="00552296"/>
    <w:p w:rsidR="00552296" w:rsidRDefault="00552296" w:rsidP="00552296"/>
    <w:p w:rsidR="00552296" w:rsidRDefault="00552296" w:rsidP="00552296"/>
    <w:p w:rsidR="00552296" w:rsidRDefault="00552296" w:rsidP="00552296"/>
    <w:p w:rsidR="00552296" w:rsidRDefault="00552296" w:rsidP="00552296"/>
    <w:p w:rsidR="00552296" w:rsidRDefault="00552296" w:rsidP="00552296">
      <w:pPr>
        <w:pStyle w:val="ae"/>
        <w:spacing w:before="0" w:beforeAutospacing="0" w:after="0" w:afterAutospacing="0"/>
        <w:jc w:val="center"/>
      </w:pPr>
    </w:p>
    <w:p w:rsidR="00A63F0B" w:rsidRDefault="00A63F0B" w:rsidP="00552296">
      <w:pPr>
        <w:pStyle w:val="ae"/>
        <w:spacing w:before="0" w:beforeAutospacing="0" w:after="0" w:afterAutospacing="0"/>
        <w:jc w:val="center"/>
      </w:pPr>
    </w:p>
    <w:p w:rsidR="00552296" w:rsidRDefault="00552296" w:rsidP="00552296"/>
    <w:p w:rsidR="00552296" w:rsidRDefault="00552296" w:rsidP="00552296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공익인권법재단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공감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공익인권변호사모임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희망을만드는법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민주사회를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위한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변호사모임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공익인권변론센터</w:t>
      </w:r>
      <w:r>
        <w:rPr>
          <w:rFonts w:ascii="Arial" w:hAnsi="Arial" w:cs="Arial"/>
          <w:b/>
          <w:bCs/>
          <w:color w:val="000000"/>
          <w:sz w:val="28"/>
          <w:szCs w:val="28"/>
        </w:rPr>
        <w:t>·</w:t>
      </w:r>
      <w:r>
        <w:rPr>
          <w:rFonts w:ascii="Arial" w:hAnsi="Arial" w:cs="Arial"/>
          <w:b/>
          <w:bCs/>
          <w:color w:val="000000"/>
          <w:sz w:val="28"/>
          <w:szCs w:val="28"/>
        </w:rPr>
        <w:t>소수자인권위원회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사단법인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두루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천주교인권위원회</w:t>
      </w:r>
    </w:p>
    <w:p w:rsidR="00552296" w:rsidRDefault="00552296" w:rsidP="00552296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  <w:r w:rsidRPr="00E55869">
        <w:rPr>
          <w:rFonts w:ascii="돋움" w:eastAsia="돋움" w:hAnsi="돋움" w:hint="eastAsia"/>
          <w:b/>
          <w:color w:val="000000"/>
          <w:sz w:val="24"/>
        </w:rPr>
        <w:t xml:space="preserve"> </w:t>
      </w:r>
    </w:p>
    <w:p w:rsidR="00552296" w:rsidRDefault="00552296" w:rsidP="00552296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</w:p>
    <w:p w:rsidR="00E55869" w:rsidRDefault="00E55869" w:rsidP="00552296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  <w:r w:rsidRPr="00E55869">
        <w:rPr>
          <w:rFonts w:ascii="돋움" w:eastAsia="돋움" w:hAnsi="돋움" w:hint="eastAsia"/>
          <w:b/>
          <w:color w:val="000000"/>
          <w:sz w:val="24"/>
        </w:rPr>
        <w:lastRenderedPageBreak/>
        <w:t xml:space="preserve">[첨부 </w:t>
      </w:r>
      <w:r>
        <w:rPr>
          <w:rFonts w:ascii="돋움" w:eastAsia="돋움" w:hAnsi="돋움"/>
          <w:b/>
          <w:color w:val="000000"/>
          <w:sz w:val="24"/>
        </w:rPr>
        <w:t>2</w:t>
      </w:r>
      <w:r w:rsidRPr="00E55869">
        <w:rPr>
          <w:rFonts w:ascii="돋움" w:eastAsia="돋움" w:hAnsi="돋움"/>
          <w:b/>
          <w:color w:val="000000"/>
          <w:sz w:val="24"/>
        </w:rPr>
        <w:t>]</w:t>
      </w:r>
    </w:p>
    <w:p w:rsidR="00E55869" w:rsidRDefault="00E55869" w:rsidP="00B13B3D">
      <w:pPr>
        <w:jc w:val="center"/>
        <w:rPr>
          <w:b/>
          <w:sz w:val="24"/>
        </w:rPr>
      </w:pPr>
    </w:p>
    <w:p w:rsidR="00041B87" w:rsidRDefault="00531F4D" w:rsidP="00B13B3D">
      <w:pPr>
        <w:jc w:val="center"/>
        <w:rPr>
          <w:rFonts w:ascii="맑은 고딕" w:eastAsia="맑은 고딕" w:hAnsi="맑은 고딕" w:cs="Arial"/>
          <w:b/>
          <w:sz w:val="28"/>
        </w:rPr>
      </w:pPr>
      <w:r>
        <w:rPr>
          <w:rFonts w:ascii="맑은 고딕" w:eastAsia="맑은 고딕" w:hAnsi="맑은 고딕" w:cs="Arial" w:hint="eastAsia"/>
          <w:b/>
          <w:sz w:val="28"/>
        </w:rPr>
        <w:t>발언</w:t>
      </w:r>
      <w:r w:rsidR="00552296">
        <w:rPr>
          <w:rFonts w:ascii="맑은 고딕" w:eastAsia="맑은 고딕" w:hAnsi="맑은 고딕" w:cs="Arial" w:hint="eastAsia"/>
          <w:b/>
          <w:sz w:val="28"/>
        </w:rPr>
        <w:t>문</w:t>
      </w:r>
      <w:r>
        <w:rPr>
          <w:rFonts w:ascii="맑은 고딕" w:eastAsia="맑은 고딕" w:hAnsi="맑은 고딕" w:cs="Arial"/>
          <w:b/>
          <w:sz w:val="28"/>
        </w:rPr>
        <w:t xml:space="preserve"> – </w:t>
      </w:r>
      <w:r w:rsidR="00B036EF">
        <w:rPr>
          <w:rFonts w:ascii="맑은 고딕" w:eastAsia="맑은 고딕" w:hAnsi="맑은 고딕" w:cs="Arial" w:hint="eastAsia"/>
          <w:b/>
          <w:sz w:val="28"/>
        </w:rPr>
        <w:t>사</w:t>
      </w:r>
      <w:r w:rsidR="00552296">
        <w:rPr>
          <w:rFonts w:ascii="맑은 고딕" w:eastAsia="맑은 고딕" w:hAnsi="맑은 고딕" w:cs="Arial" w:hint="eastAsia"/>
          <w:b/>
          <w:sz w:val="28"/>
        </w:rPr>
        <w:t>건의 경위 및 헌법소원심판청구의 개요</w:t>
      </w:r>
    </w:p>
    <w:p w:rsidR="00041B87" w:rsidRDefault="00041B87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A10900" w:rsidRDefault="00A10900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</w:p>
    <w:p w:rsidR="00A10900" w:rsidRDefault="00A10900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proofErr w:type="spellStart"/>
      <w:r>
        <w:rPr>
          <w:rFonts w:ascii="맑은 고딕" w:eastAsia="맑은 고딕" w:hAnsi="맑은 고딕" w:cs="Arial" w:hint="eastAsia"/>
          <w:szCs w:val="20"/>
        </w:rPr>
        <w:t>보호감호제는</w:t>
      </w:r>
      <w:proofErr w:type="spellEnd"/>
      <w:r>
        <w:rPr>
          <w:rFonts w:ascii="맑은 고딕" w:eastAsia="맑은 고딕" w:hAnsi="맑은 고딕" w:cs="Arial" w:hint="eastAsia"/>
          <w:szCs w:val="20"/>
        </w:rPr>
        <w:t xml:space="preserve"> 이미 형의 집행이 종료된 자에 대해서,</w:t>
      </w:r>
      <w:r>
        <w:rPr>
          <w:rFonts w:ascii="맑은 고딕" w:eastAsia="맑은 고딕" w:hAnsi="맑은 고딕" w:cs="Arial"/>
          <w:szCs w:val="20"/>
        </w:rPr>
        <w:t xml:space="preserve"> ‘</w:t>
      </w:r>
      <w:r>
        <w:rPr>
          <w:rFonts w:ascii="맑은 고딕" w:eastAsia="맑은 고딕" w:hAnsi="맑은 고딕" w:cs="Arial" w:hint="eastAsia"/>
          <w:szCs w:val="20"/>
        </w:rPr>
        <w:t>재범의 위험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이 있다는 이유로 추가로 수용시설에 수감을 시키는 제도입니다.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이러한 보호감호제도에 대해서는 많은 논란과 우려가 있었습니다.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보호감호처분과 징역형은 그 이름만 달리할 뿐 실질에 있어서 큰 차이가 없기 때문입니다.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그래서 보호감호제도는 헌법이 금지하는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이중처벌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에 해당한다는 지적이 제기되어 왔습니다.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이러한 지적을 통해서 보호감호제도의 근거법률인 사회보호법은 </w:t>
      </w:r>
      <w:r>
        <w:rPr>
          <w:rFonts w:ascii="맑은 고딕" w:eastAsia="맑은 고딕" w:hAnsi="맑은 고딕" w:cs="Arial"/>
          <w:szCs w:val="20"/>
        </w:rPr>
        <w:t>2005</w:t>
      </w:r>
      <w:r>
        <w:rPr>
          <w:rFonts w:ascii="맑은 고딕" w:eastAsia="맑은 고딕" w:hAnsi="맑은 고딕" w:cs="Arial" w:hint="eastAsia"/>
          <w:szCs w:val="20"/>
        </w:rPr>
        <w:t>년에 이미 폐지</w:t>
      </w:r>
      <w:r w:rsidR="007E73FA">
        <w:rPr>
          <w:rFonts w:ascii="맑은 고딕" w:eastAsia="맑은 고딕" w:hAnsi="맑은 고딕" w:cs="Arial" w:hint="eastAsia"/>
          <w:szCs w:val="20"/>
        </w:rPr>
        <w:t>된 바 있</w:t>
      </w:r>
      <w:r>
        <w:rPr>
          <w:rFonts w:ascii="맑은 고딕" w:eastAsia="맑은 고딕" w:hAnsi="맑은 고딕" w:cs="Arial" w:hint="eastAsia"/>
          <w:szCs w:val="20"/>
        </w:rPr>
        <w:t>습니다.</w:t>
      </w:r>
      <w:r w:rsidR="009512E6">
        <w:rPr>
          <w:rFonts w:ascii="맑은 고딕" w:eastAsia="맑은 고딕" w:hAnsi="맑은 고딕" w:cs="Arial"/>
          <w:szCs w:val="20"/>
        </w:rPr>
        <w:t xml:space="preserve"> </w:t>
      </w:r>
      <w:r w:rsidR="009512E6">
        <w:rPr>
          <w:rFonts w:ascii="맑은 고딕" w:eastAsia="맑은 고딕" w:hAnsi="맑은 고딕" w:cs="Arial" w:hint="eastAsia"/>
          <w:szCs w:val="20"/>
        </w:rPr>
        <w:t xml:space="preserve">폐지 법률은 </w:t>
      </w:r>
      <w:r w:rsidR="009512E6">
        <w:rPr>
          <w:rFonts w:ascii="맑은 고딕" w:eastAsia="맑은 고딕" w:hAnsi="맑은 고딕" w:cs="Arial"/>
          <w:szCs w:val="20"/>
        </w:rPr>
        <w:t>“</w:t>
      </w:r>
      <w:r w:rsidR="009512E6">
        <w:rPr>
          <w:rFonts w:ascii="맑은 고딕" w:eastAsia="맑은 고딕" w:hAnsi="맑은 고딕" w:cs="Arial" w:hint="eastAsia"/>
          <w:szCs w:val="20"/>
        </w:rPr>
        <w:t>보호감호처분이 이중처벌적인 기능을 하고 있을 분만 아니라,</w:t>
      </w:r>
      <w:r w:rsidR="009512E6">
        <w:rPr>
          <w:rFonts w:ascii="맑은 고딕" w:eastAsia="맑은 고딕" w:hAnsi="맑은 고딕" w:cs="Arial"/>
          <w:szCs w:val="20"/>
        </w:rPr>
        <w:t xml:space="preserve"> </w:t>
      </w:r>
      <w:r w:rsidR="009512E6">
        <w:rPr>
          <w:rFonts w:ascii="맑은 고딕" w:eastAsia="맑은 고딕" w:hAnsi="맑은 고딕" w:cs="Arial" w:hint="eastAsia"/>
          <w:szCs w:val="20"/>
        </w:rPr>
        <w:t>집행실태도 구금위주의 형벌과 다름없이 시행되고 있어 국민의 기본권을 침해하고 있다</w:t>
      </w:r>
      <w:r w:rsidR="009512E6">
        <w:rPr>
          <w:rFonts w:ascii="맑은 고딕" w:eastAsia="맑은 고딕" w:hAnsi="맑은 고딕" w:cs="Arial"/>
          <w:szCs w:val="20"/>
        </w:rPr>
        <w:t>”</w:t>
      </w:r>
      <w:proofErr w:type="spellStart"/>
      <w:r w:rsidR="009512E6">
        <w:rPr>
          <w:rFonts w:ascii="맑은 고딕" w:eastAsia="맑은 고딕" w:hAnsi="맑은 고딕" w:cs="Arial" w:hint="eastAsia"/>
          <w:szCs w:val="20"/>
        </w:rPr>
        <w:t>며</w:t>
      </w:r>
      <w:proofErr w:type="spellEnd"/>
      <w:r w:rsidR="009512E6">
        <w:rPr>
          <w:rFonts w:ascii="맑은 고딕" w:eastAsia="맑은 고딕" w:hAnsi="맑은 고딕" w:cs="Arial" w:hint="eastAsia"/>
          <w:szCs w:val="20"/>
        </w:rPr>
        <w:t xml:space="preserve"> 그 폐지의 이유를 분명히 밝혔습니다.</w:t>
      </w:r>
    </w:p>
    <w:p w:rsidR="00A10900" w:rsidRPr="007E73FA" w:rsidRDefault="00A10900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A10900" w:rsidRDefault="00A10900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 w:hint="eastAsia"/>
          <w:szCs w:val="20"/>
        </w:rPr>
        <w:t xml:space="preserve">그런데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법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 xml:space="preserve">이 폐지되었음에도, </w:t>
      </w:r>
      <w:r w:rsidR="007E73FA">
        <w:rPr>
          <w:rFonts w:ascii="맑은 고딕" w:eastAsia="맑은 고딕" w:hAnsi="맑은 고딕" w:cs="Arial"/>
          <w:szCs w:val="20"/>
        </w:rPr>
        <w:t>‘</w:t>
      </w:r>
      <w:r w:rsidR="007E73FA">
        <w:rPr>
          <w:rFonts w:ascii="맑은 고딕" w:eastAsia="맑은 고딕" w:hAnsi="맑은 고딕" w:cs="Arial" w:hint="eastAsia"/>
          <w:szCs w:val="20"/>
        </w:rPr>
        <w:t>보호감호자</w:t>
      </w:r>
      <w:r w:rsidR="007E73FA">
        <w:rPr>
          <w:rFonts w:ascii="맑은 고딕" w:eastAsia="맑은 고딕" w:hAnsi="맑은 고딕" w:cs="Arial"/>
          <w:szCs w:val="20"/>
        </w:rPr>
        <w:t>’</w:t>
      </w:r>
      <w:r w:rsidR="007E73FA">
        <w:rPr>
          <w:rFonts w:ascii="맑은 고딕" w:eastAsia="맑은 고딕" w:hAnsi="맑은 고딕" w:cs="Arial" w:hint="eastAsia"/>
          <w:szCs w:val="20"/>
        </w:rPr>
        <w:t>는 그대로 남았습니다</w:t>
      </w:r>
      <w:r>
        <w:rPr>
          <w:rFonts w:ascii="맑은 고딕" w:eastAsia="맑은 고딕" w:hAnsi="맑은 고딕" w:cs="Arial" w:hint="eastAsia"/>
          <w:szCs w:val="20"/>
        </w:rPr>
        <w:t>.</w:t>
      </w:r>
      <w:r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 xml:space="preserve">징역형의 집행이 종료된 이후에도 보호감호처분에 따라 </w:t>
      </w:r>
      <w:r>
        <w:rPr>
          <w:rFonts w:ascii="맑은 고딕" w:eastAsia="맑은 고딕" w:hAnsi="맑은 고딕" w:cs="Arial"/>
          <w:szCs w:val="20"/>
        </w:rPr>
        <w:t>2015</w:t>
      </w:r>
      <w:r>
        <w:rPr>
          <w:rFonts w:ascii="맑은 고딕" w:eastAsia="맑은 고딕" w:hAnsi="맑은 고딕" w:cs="Arial" w:hint="eastAsia"/>
          <w:szCs w:val="20"/>
        </w:rPr>
        <w:t xml:space="preserve">년부터 </w:t>
      </w:r>
      <w:r>
        <w:rPr>
          <w:rFonts w:ascii="맑은 고딕" w:eastAsia="맑은 고딕" w:hAnsi="맑은 고딕" w:cs="Arial"/>
          <w:szCs w:val="20"/>
        </w:rPr>
        <w:t>2018</w:t>
      </w:r>
      <w:r>
        <w:rPr>
          <w:rFonts w:ascii="맑은 고딕" w:eastAsia="맑은 고딕" w:hAnsi="맑은 고딕" w:cs="Arial" w:hint="eastAsia"/>
          <w:szCs w:val="20"/>
        </w:rPr>
        <w:t>년</w:t>
      </w:r>
      <w:r w:rsidR="007E73FA">
        <w:rPr>
          <w:rFonts w:ascii="맑은 고딕" w:eastAsia="맑은 고딕" w:hAnsi="맑은 고딕" w:cs="Arial" w:hint="eastAsia"/>
          <w:szCs w:val="20"/>
        </w:rPr>
        <w:t xml:space="preserve">까지 </w:t>
      </w:r>
      <w:r w:rsidR="007E73FA">
        <w:rPr>
          <w:rFonts w:ascii="맑은 고딕" w:eastAsia="맑은 고딕" w:hAnsi="맑은 고딕" w:cs="Arial"/>
          <w:szCs w:val="20"/>
        </w:rPr>
        <w:t>3</w:t>
      </w:r>
      <w:r w:rsidR="007E73FA">
        <w:rPr>
          <w:rFonts w:ascii="맑은 고딕" w:eastAsia="맑은 고딕" w:hAnsi="맑은 고딕" w:cs="Arial" w:hint="eastAsia"/>
          <w:szCs w:val="20"/>
        </w:rPr>
        <w:t>년간 보호감호처분의 집행을 받았던 이 사건의 당사자도 그 중 한 명입니다.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 xml:space="preserve">그가 </w:t>
      </w:r>
      <w:r w:rsidR="007E73FA">
        <w:rPr>
          <w:rFonts w:ascii="맑은 고딕" w:eastAsia="맑은 고딕" w:hAnsi="맑은 고딕" w:cs="Arial"/>
          <w:szCs w:val="20"/>
        </w:rPr>
        <w:t>3</w:t>
      </w:r>
      <w:r w:rsidR="007E73FA">
        <w:rPr>
          <w:rFonts w:ascii="맑은 고딕" w:eastAsia="맑은 고딕" w:hAnsi="맑은 고딕" w:cs="Arial" w:hint="eastAsia"/>
          <w:szCs w:val="20"/>
        </w:rPr>
        <w:t>년간 받았던 보호감호처분은 징역형과 무엇이 다른지 알기 어렵습니다.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 xml:space="preserve">그가 </w:t>
      </w:r>
      <w:r w:rsidR="007E73FA">
        <w:rPr>
          <w:rFonts w:ascii="맑은 고딕" w:eastAsia="맑은 고딕" w:hAnsi="맑은 고딕" w:cs="Arial"/>
          <w:szCs w:val="20"/>
        </w:rPr>
        <w:t>3</w:t>
      </w:r>
      <w:r w:rsidR="007E73FA">
        <w:rPr>
          <w:rFonts w:ascii="맑은 고딕" w:eastAsia="맑은 고딕" w:hAnsi="맑은 고딕" w:cs="Arial" w:hint="eastAsia"/>
          <w:szCs w:val="20"/>
        </w:rPr>
        <w:t xml:space="preserve">년간 수감되었던 곳은 </w:t>
      </w:r>
      <w:r w:rsidR="007E73FA">
        <w:rPr>
          <w:rFonts w:ascii="맑은 고딕" w:eastAsia="맑은 고딕" w:hAnsi="맑은 고딕" w:cs="Arial"/>
          <w:szCs w:val="20"/>
        </w:rPr>
        <w:t>‘</w:t>
      </w:r>
      <w:r w:rsidR="007E73FA">
        <w:rPr>
          <w:rFonts w:ascii="맑은 고딕" w:eastAsia="맑은 고딕" w:hAnsi="맑은 고딕" w:cs="Arial" w:hint="eastAsia"/>
          <w:szCs w:val="20"/>
        </w:rPr>
        <w:t>경북북부제3교도소</w:t>
      </w:r>
      <w:r w:rsidR="007E73FA">
        <w:rPr>
          <w:rFonts w:ascii="맑은 고딕" w:eastAsia="맑은 고딕" w:hAnsi="맑은 고딕" w:cs="Arial"/>
          <w:szCs w:val="20"/>
        </w:rPr>
        <w:t>’</w:t>
      </w:r>
      <w:r w:rsidR="007E73FA">
        <w:rPr>
          <w:rFonts w:ascii="맑은 고딕" w:eastAsia="맑은 고딕" w:hAnsi="맑은 고딕" w:cs="Arial" w:hint="eastAsia"/>
          <w:szCs w:val="20"/>
        </w:rPr>
        <w:t>입니다.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>세간에는 청송교도소로 알려져 있는 곳입니다.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>그곳에서 그는 다른 수형자들과 함께 생활했습니다.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>다른 수형자들과 같은 교도소에 수감되었고,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>같은 작업을 했습니다.</w:t>
      </w:r>
      <w:r w:rsidR="007E73FA">
        <w:rPr>
          <w:rFonts w:ascii="맑은 고딕" w:eastAsia="맑은 고딕" w:hAnsi="맑은 고딕" w:cs="Arial"/>
          <w:szCs w:val="20"/>
        </w:rPr>
        <w:t xml:space="preserve"> </w:t>
      </w:r>
      <w:r w:rsidR="007E73FA">
        <w:rPr>
          <w:rFonts w:ascii="맑은 고딕" w:eastAsia="맑은 고딕" w:hAnsi="맑은 고딕" w:cs="Arial" w:hint="eastAsia"/>
          <w:szCs w:val="20"/>
        </w:rPr>
        <w:t>수형자들이 수형생활에서 겪는 여러 제한들을 이 사건의 당사자도 동일하게 받았습니다.</w:t>
      </w:r>
      <w:r w:rsidR="007E73FA">
        <w:rPr>
          <w:rFonts w:ascii="맑은 고딕" w:eastAsia="맑은 고딕" w:hAnsi="맑은 고딕" w:cs="Arial"/>
          <w:szCs w:val="20"/>
        </w:rPr>
        <w:t xml:space="preserve"> ‘</w:t>
      </w:r>
      <w:r w:rsidR="007E73FA">
        <w:rPr>
          <w:rFonts w:ascii="맑은 고딕" w:eastAsia="맑은 고딕" w:hAnsi="맑은 고딕" w:cs="Arial" w:hint="eastAsia"/>
          <w:szCs w:val="20"/>
        </w:rPr>
        <w:t>이중처벌</w:t>
      </w:r>
      <w:r w:rsidR="007E73FA">
        <w:rPr>
          <w:rFonts w:ascii="맑은 고딕" w:eastAsia="맑은 고딕" w:hAnsi="맑은 고딕" w:cs="Arial"/>
          <w:szCs w:val="20"/>
        </w:rPr>
        <w:t>’</w:t>
      </w:r>
      <w:r w:rsidR="007E73FA">
        <w:rPr>
          <w:rFonts w:ascii="맑은 고딕" w:eastAsia="맑은 고딕" w:hAnsi="맑은 고딕" w:cs="Arial" w:hint="eastAsia"/>
          <w:szCs w:val="20"/>
        </w:rPr>
        <w:t>은 법 폐지 이후에도 계속되었던 것입니다.</w:t>
      </w:r>
    </w:p>
    <w:p w:rsidR="007E73FA" w:rsidRDefault="007E73FA" w:rsidP="00B13B3D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7E73FA" w:rsidRDefault="007E73FA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 w:hint="eastAsia"/>
          <w:szCs w:val="20"/>
        </w:rPr>
        <w:t xml:space="preserve">이러한 불합리는 사회보호법을 폐지하면서도 이미 확정된 보호감호 결정에 대해서는 집행을 계속하도록 </w:t>
      </w:r>
      <w:r w:rsidR="009512E6">
        <w:rPr>
          <w:rFonts w:ascii="맑은 고딕" w:eastAsia="맑은 고딕" w:hAnsi="맑은 고딕" w:cs="Arial" w:hint="eastAsia"/>
          <w:szCs w:val="20"/>
        </w:rPr>
        <w:t>하는</w:t>
      </w:r>
      <w:r>
        <w:rPr>
          <w:rFonts w:ascii="맑은 고딕" w:eastAsia="맑은 고딕" w:hAnsi="맑은 고딕" w:cs="Arial" w:hint="eastAsia"/>
          <w:szCs w:val="20"/>
        </w:rPr>
        <w:t>, 사회보호법 부칙 조항에서 비롯되었습니다.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악법은 폐지되었지만,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부당한 </w:t>
      </w:r>
      <w:r>
        <w:rPr>
          <w:rFonts w:ascii="맑은 고딕" w:eastAsia="맑은 고딕" w:hAnsi="맑은 고딕" w:cs="Arial" w:hint="eastAsia"/>
          <w:szCs w:val="20"/>
        </w:rPr>
        <w:lastRenderedPageBreak/>
        <w:t>제도는 그대로 남은 것입니다.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이 사건의 당사자는 사회보호법이 폐지된 지 1</w:t>
      </w:r>
      <w:r>
        <w:rPr>
          <w:rFonts w:ascii="맑은 고딕" w:eastAsia="맑은 고딕" w:hAnsi="맑은 고딕" w:cs="Arial"/>
          <w:szCs w:val="20"/>
        </w:rPr>
        <w:t>0</w:t>
      </w:r>
      <w:r>
        <w:rPr>
          <w:rFonts w:ascii="맑은 고딕" w:eastAsia="맑은 고딕" w:hAnsi="맑은 고딕" w:cs="Arial" w:hint="eastAsia"/>
          <w:szCs w:val="20"/>
        </w:rPr>
        <w:t xml:space="preserve">년이나 지난 시점에서 보호감호처분을 </w:t>
      </w:r>
      <w:proofErr w:type="spellStart"/>
      <w:r>
        <w:rPr>
          <w:rFonts w:ascii="맑은 고딕" w:eastAsia="맑은 고딕" w:hAnsi="맑은 고딕" w:cs="Arial" w:hint="eastAsia"/>
          <w:szCs w:val="20"/>
        </w:rPr>
        <w:t>집행받게</w:t>
      </w:r>
      <w:proofErr w:type="spellEnd"/>
      <w:r>
        <w:rPr>
          <w:rFonts w:ascii="맑은 고딕" w:eastAsia="맑은 고딕" w:hAnsi="맑은 고딕" w:cs="Arial" w:hint="eastAsia"/>
          <w:szCs w:val="20"/>
        </w:rPr>
        <w:t xml:space="preserve"> 되었습니다.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사회보호법이 폐지된 지 </w:t>
      </w:r>
      <w:r>
        <w:rPr>
          <w:rFonts w:ascii="맑은 고딕" w:eastAsia="맑은 고딕" w:hAnsi="맑은 고딕" w:cs="Arial"/>
          <w:szCs w:val="20"/>
        </w:rPr>
        <w:t>15</w:t>
      </w:r>
      <w:r>
        <w:rPr>
          <w:rFonts w:ascii="맑은 고딕" w:eastAsia="맑은 고딕" w:hAnsi="맑은 고딕" w:cs="Arial" w:hint="eastAsia"/>
          <w:szCs w:val="20"/>
        </w:rPr>
        <w:t xml:space="preserve">년이 지난 현 시점에도 여전히 교도소에서 보호감호처분을 </w:t>
      </w:r>
      <w:proofErr w:type="spellStart"/>
      <w:r>
        <w:rPr>
          <w:rFonts w:ascii="맑은 고딕" w:eastAsia="맑은 고딕" w:hAnsi="맑은 고딕" w:cs="Arial" w:hint="eastAsia"/>
          <w:szCs w:val="20"/>
        </w:rPr>
        <w:t>집행받고</w:t>
      </w:r>
      <w:proofErr w:type="spellEnd"/>
      <w:r>
        <w:rPr>
          <w:rFonts w:ascii="맑은 고딕" w:eastAsia="맑은 고딕" w:hAnsi="맑은 고딕" w:cs="Arial" w:hint="eastAsia"/>
          <w:szCs w:val="20"/>
        </w:rPr>
        <w:t xml:space="preserve"> 있는 사람들은 남아있습니다.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본인의 형기를 다 채운 이후에도 보호감호라는 이름의 이중처벌을 받고 있습니다.</w:t>
      </w:r>
    </w:p>
    <w:p w:rsidR="007E73FA" w:rsidRDefault="007E73FA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7E73FA" w:rsidRDefault="007E73FA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  <w:t xml:space="preserve"> </w:t>
      </w:r>
      <w:r>
        <w:rPr>
          <w:rFonts w:ascii="맑은 고딕" w:eastAsia="맑은 고딕" w:hAnsi="맑은 고딕" w:cs="Arial" w:hint="eastAsia"/>
          <w:szCs w:val="20"/>
        </w:rPr>
        <w:t>사실 헌법재판소는 사회보호법을 폐지하면서도 보호감호에 대한 집행을 계속하도록 한 사회보호법 부칙 조항의 위헌 여부를 이미 판단한 바 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헌법재판소는 </w:t>
      </w:r>
      <w:r>
        <w:rPr>
          <w:rFonts w:ascii="맑은 고딕" w:eastAsia="맑은 고딕" w:hAnsi="맑은 고딕" w:cs="Arial"/>
          <w:szCs w:val="20"/>
        </w:rPr>
        <w:t>2015</w:t>
      </w:r>
      <w:r>
        <w:rPr>
          <w:rFonts w:ascii="맑은 고딕" w:eastAsia="맑은 고딕" w:hAnsi="맑은 고딕" w:cs="Arial" w:hint="eastAsia"/>
          <w:szCs w:val="20"/>
        </w:rPr>
        <w:t>년에 이 부칙이 합헌이라고 판단하였습니다.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이때 헌법재판소는 </w:t>
      </w:r>
      <w:r w:rsidR="009512E6">
        <w:rPr>
          <w:rFonts w:ascii="맑은 고딕" w:eastAsia="맑은 고딕" w:hAnsi="맑은 고딕" w:cs="Arial"/>
          <w:szCs w:val="20"/>
        </w:rPr>
        <w:t>‘</w:t>
      </w:r>
      <w:r w:rsidR="009512E6">
        <w:rPr>
          <w:rFonts w:ascii="맑은 고딕" w:eastAsia="맑은 고딕" w:hAnsi="맑은 고딕" w:cs="Arial" w:hint="eastAsia"/>
          <w:szCs w:val="20"/>
        </w:rPr>
        <w:t>적지 않은 수의 보호감호 대상자가 일시에 석방될 경우 초래될 사회적 혼란을 방지</w:t>
      </w:r>
      <w:r w:rsidR="009512E6">
        <w:rPr>
          <w:rFonts w:ascii="맑은 고딕" w:eastAsia="맑은 고딕" w:hAnsi="맑은 고딕" w:cs="Arial"/>
          <w:szCs w:val="20"/>
        </w:rPr>
        <w:t>’</w:t>
      </w:r>
      <w:r w:rsidR="009512E6">
        <w:rPr>
          <w:rFonts w:ascii="맑은 고딕" w:eastAsia="맑은 고딕" w:hAnsi="맑은 고딕" w:cs="Arial" w:hint="eastAsia"/>
          <w:szCs w:val="20"/>
        </w:rPr>
        <w:t xml:space="preserve">한다거나 </w:t>
      </w:r>
      <w:r w:rsidR="009512E6">
        <w:rPr>
          <w:rFonts w:ascii="맑은 고딕" w:eastAsia="맑은 고딕" w:hAnsi="맑은 고딕" w:cs="Arial"/>
          <w:szCs w:val="20"/>
        </w:rPr>
        <w:t>‘</w:t>
      </w:r>
      <w:r w:rsidR="009512E6">
        <w:rPr>
          <w:rFonts w:ascii="맑은 고딕" w:eastAsia="맑은 고딕" w:hAnsi="맑은 고딕" w:cs="Arial" w:hint="eastAsia"/>
          <w:szCs w:val="20"/>
        </w:rPr>
        <w:t>이미 내려진 법원의 양형과 확정판결을 존중</w:t>
      </w:r>
      <w:r w:rsidR="009512E6">
        <w:rPr>
          <w:rFonts w:ascii="맑은 고딕" w:eastAsia="맑은 고딕" w:hAnsi="맑은 고딕" w:cs="Arial"/>
          <w:szCs w:val="20"/>
        </w:rPr>
        <w:t>’</w:t>
      </w:r>
      <w:r w:rsidR="009512E6">
        <w:rPr>
          <w:rFonts w:ascii="맑은 고딕" w:eastAsia="맑은 고딕" w:hAnsi="맑은 고딕" w:cs="Arial" w:hint="eastAsia"/>
          <w:szCs w:val="20"/>
        </w:rPr>
        <w:t>한다는 이유를 들었는데,</w:t>
      </w:r>
      <w:r w:rsidR="009512E6">
        <w:rPr>
          <w:rFonts w:ascii="맑은 고딕" w:eastAsia="맑은 고딕" w:hAnsi="맑은 고딕" w:cs="Arial"/>
          <w:szCs w:val="20"/>
        </w:rPr>
        <w:t xml:space="preserve"> </w:t>
      </w:r>
      <w:r w:rsidR="009512E6">
        <w:rPr>
          <w:rFonts w:ascii="맑은 고딕" w:eastAsia="맑은 고딕" w:hAnsi="맑은 고딕" w:cs="Arial" w:hint="eastAsia"/>
          <w:szCs w:val="20"/>
        </w:rPr>
        <w:t>이처럼 추상적이고 막연한 이유만으로 사람을 가두어두는 것을 정당화할 수는 없습니다.</w:t>
      </w:r>
    </w:p>
    <w:p w:rsidR="009512E6" w:rsidRDefault="009512E6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9512E6" w:rsidRDefault="009512E6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 w:hint="eastAsia"/>
          <w:szCs w:val="20"/>
        </w:rPr>
        <w:t xml:space="preserve">특히 이때 헌법재판소는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징역형 수형자에 대해서는 작업이 강제적으로 부과되고 소액의 작업장려금이 지급되는 반면,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보호감호처분을 받고 있는 자는 본인의 신청 또는 동의에 의해 작업을 부과하고 있다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는 점을 지적했습니다.</w:t>
      </w:r>
      <w:r>
        <w:rPr>
          <w:rFonts w:ascii="맑은 고딕" w:eastAsia="맑은 고딕" w:hAnsi="맑은 고딕" w:cs="Arial"/>
          <w:szCs w:val="20"/>
        </w:rPr>
        <w:t xml:space="preserve"> ‘</w:t>
      </w:r>
      <w:r>
        <w:rPr>
          <w:rFonts w:ascii="맑은 고딕" w:eastAsia="맑은 고딕" w:hAnsi="맑은 고딕" w:cs="Arial" w:hint="eastAsia"/>
          <w:szCs w:val="20"/>
        </w:rPr>
        <w:t>수감시설에서 노동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에 관점에서 보면,</w:t>
      </w:r>
      <w:r>
        <w:rPr>
          <w:rFonts w:ascii="맑은 고딕" w:eastAsia="맑은 고딕" w:hAnsi="맑은 고딕" w:cs="Arial"/>
          <w:szCs w:val="20"/>
        </w:rPr>
        <w:t xml:space="preserve"> ‘</w:t>
      </w:r>
      <w:r>
        <w:rPr>
          <w:rFonts w:ascii="맑은 고딕" w:eastAsia="맑은 고딕" w:hAnsi="맑은 고딕" w:cs="Arial" w:hint="eastAsia"/>
          <w:szCs w:val="20"/>
        </w:rPr>
        <w:t>징역형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 xml:space="preserve">과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보호감호처분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은 완전히 다르므로,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이중처벌이 아니라는 것입니다.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하지만 현실은 그렇지 않습니다.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보호감호처분을 받고 있는 사람들은 어떤 일을 할지에 대해 선택하지 못하고 주어진 일을 할 수 있을 뿐입니다.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이 사건의 당사자도 청송교도소의 다른 수형자들과 마찬가지로,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비닐장갑을 포장하는 작업을 했습니다.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또한 본인의 노동에 대해서 정당한 대가를 지급받지 못하고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처우등급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에 따라 법령에서 정해진 극히 소액의 돈을 받을 수 있을 뿐입니다.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최저임금에 못 미치는 것은 물론이고 기본적인 물건을 사기도 어려운 돈입니다.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그</w:t>
      </w:r>
      <w:r w:rsidR="00897895">
        <w:rPr>
          <w:rFonts w:ascii="맑은 고딕" w:eastAsia="맑은 고딕" w:hAnsi="맑은 고딕" w:cs="Arial" w:hint="eastAsia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 xml:space="preserve">돈을 본인이 제공한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노동의 가치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 xml:space="preserve">가 아니라 </w:t>
      </w:r>
      <w:r>
        <w:rPr>
          <w:rFonts w:ascii="맑은 고딕" w:eastAsia="맑은 고딕" w:hAnsi="맑은 고딕" w:cs="Arial"/>
          <w:szCs w:val="20"/>
        </w:rPr>
        <w:t>‘</w:t>
      </w:r>
      <w:r>
        <w:rPr>
          <w:rFonts w:ascii="맑은 고딕" w:eastAsia="맑은 고딕" w:hAnsi="맑은 고딕" w:cs="Arial" w:hint="eastAsia"/>
          <w:szCs w:val="20"/>
        </w:rPr>
        <w:t>교정의 기대가능성</w:t>
      </w:r>
      <w:r>
        <w:rPr>
          <w:rFonts w:ascii="맑은 고딕" w:eastAsia="맑은 고딕" w:hAnsi="맑은 고딕" w:cs="Arial"/>
          <w:szCs w:val="20"/>
        </w:rPr>
        <w:t>’</w:t>
      </w:r>
      <w:r>
        <w:rPr>
          <w:rFonts w:ascii="맑은 고딕" w:eastAsia="맑은 고딕" w:hAnsi="맑은 고딕" w:cs="Arial" w:hint="eastAsia"/>
          <w:szCs w:val="20"/>
        </w:rPr>
        <w:t>을 기준으로 결정된 처우등급에 따라 받을 뿐입니다.</w:t>
      </w:r>
      <w:r w:rsidR="00897895">
        <w:rPr>
          <w:rFonts w:ascii="맑은 고딕" w:eastAsia="맑은 고딕" w:hAnsi="맑은 고딕" w:cs="Arial"/>
          <w:szCs w:val="20"/>
        </w:rPr>
        <w:t xml:space="preserve"> </w:t>
      </w:r>
      <w:r w:rsidR="00897895">
        <w:rPr>
          <w:rFonts w:ascii="맑은 고딕" w:eastAsia="맑은 고딕" w:hAnsi="맑은 고딕" w:cs="Arial" w:hint="eastAsia"/>
          <w:szCs w:val="20"/>
        </w:rPr>
        <w:t>징역형과 무엇이 다른지 도무지 이해할 수 없습니다.</w:t>
      </w:r>
    </w:p>
    <w:p w:rsidR="009512E6" w:rsidRPr="00897895" w:rsidRDefault="009512E6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897895" w:rsidRDefault="00897895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lastRenderedPageBreak/>
        <w:tab/>
      </w:r>
      <w:r>
        <w:rPr>
          <w:rFonts w:ascii="맑은 고딕" w:eastAsia="맑은 고딕" w:hAnsi="맑은 고딕" w:cs="Arial" w:hint="eastAsia"/>
          <w:szCs w:val="20"/>
        </w:rPr>
        <w:t>이처럼 보호감호제도는 헌법에 반하는 이중처벌입니다. 이제는 보호감호제도에 대한 위헌결정이 내려져야 합니다.</w:t>
      </w:r>
      <w:r>
        <w:rPr>
          <w:rFonts w:ascii="맑은 고딕" w:eastAsia="맑은 고딕" w:hAnsi="맑은 고딕" w:cs="Arial"/>
          <w:szCs w:val="20"/>
        </w:rPr>
        <w:t xml:space="preserve"> </w:t>
      </w:r>
    </w:p>
    <w:p w:rsidR="00897895" w:rsidRDefault="00897895" w:rsidP="007E73FA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897895" w:rsidRDefault="00897895" w:rsidP="00897895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 w:hint="eastAsia"/>
          <w:szCs w:val="20"/>
        </w:rPr>
        <w:t>마지막으로 사회보호법 폐지법률의 개정이유를 다시 한 번 반복하겠습니다.</w:t>
      </w:r>
      <w:r>
        <w:rPr>
          <w:rFonts w:ascii="맑은 고딕" w:eastAsia="맑은 고딕" w:hAnsi="맑은 고딕" w:cs="Arial"/>
          <w:szCs w:val="20"/>
        </w:rPr>
        <w:t xml:space="preserve"> </w:t>
      </w:r>
    </w:p>
    <w:p w:rsidR="00897895" w:rsidRDefault="00897895" w:rsidP="00897895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A10900" w:rsidRDefault="00897895" w:rsidP="00897895">
      <w:pPr>
        <w:spacing w:line="360" w:lineRule="auto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/>
          <w:szCs w:val="20"/>
        </w:rPr>
        <w:t>“</w:t>
      </w:r>
      <w:r>
        <w:rPr>
          <w:rFonts w:ascii="맑은 고딕" w:eastAsia="맑은 고딕" w:hAnsi="맑은 고딕" w:cs="Arial" w:hint="eastAsia"/>
          <w:szCs w:val="20"/>
        </w:rPr>
        <w:t xml:space="preserve">보호감호처분이 이중처벌적인 기능을 하고 있을 </w:t>
      </w:r>
      <w:bookmarkStart w:id="0" w:name="_GoBack"/>
      <w:bookmarkEnd w:id="0"/>
      <w:r>
        <w:rPr>
          <w:rFonts w:ascii="맑은 고딕" w:eastAsia="맑은 고딕" w:hAnsi="맑은 고딕" w:cs="Arial" w:hint="eastAsia"/>
          <w:szCs w:val="20"/>
        </w:rPr>
        <w:t>분만 아니라,</w:t>
      </w:r>
      <w:r>
        <w:rPr>
          <w:rFonts w:ascii="맑은 고딕" w:eastAsia="맑은 고딕" w:hAnsi="맑은 고딕" w:cs="Arial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집행실태도 구금위주의 형벌과 다름없이 시행되고 있어 국민의 기본권을 침해하고 있다</w:t>
      </w:r>
      <w:r>
        <w:rPr>
          <w:rFonts w:ascii="맑은 고딕" w:eastAsia="맑은 고딕" w:hAnsi="맑은 고딕" w:cs="Arial"/>
          <w:szCs w:val="20"/>
        </w:rPr>
        <w:t>”</w:t>
      </w:r>
      <w:r>
        <w:rPr>
          <w:rFonts w:ascii="맑은 고딕" w:eastAsia="맑은 고딕" w:hAnsi="맑은 고딕" w:cs="Arial"/>
          <w:szCs w:val="20"/>
        </w:rPr>
        <w:t xml:space="preserve"> </w:t>
      </w:r>
    </w:p>
    <w:p w:rsidR="00897895" w:rsidRDefault="00897895" w:rsidP="00897895">
      <w:pPr>
        <w:spacing w:line="360" w:lineRule="auto"/>
        <w:rPr>
          <w:rFonts w:ascii="맑은 고딕" w:eastAsia="맑은 고딕" w:hAnsi="맑은 고딕" w:cs="Arial"/>
          <w:szCs w:val="20"/>
        </w:rPr>
      </w:pPr>
    </w:p>
    <w:p w:rsidR="00897895" w:rsidRDefault="00897895" w:rsidP="00897895">
      <w:pPr>
        <w:spacing w:line="360" w:lineRule="auto"/>
        <w:rPr>
          <w:rFonts w:asciiTheme="majorHAnsi" w:eastAsiaTheme="majorHAnsi" w:hAnsiTheme="majorHAnsi"/>
        </w:rPr>
      </w:pPr>
      <w:r>
        <w:rPr>
          <w:rFonts w:ascii="맑은 고딕" w:eastAsia="맑은 고딕" w:hAnsi="맑은 고딕" w:cs="Arial"/>
          <w:szCs w:val="20"/>
        </w:rPr>
        <w:tab/>
      </w:r>
      <w:r>
        <w:rPr>
          <w:rFonts w:ascii="맑은 고딕" w:eastAsia="맑은 고딕" w:hAnsi="맑은 고딕" w:cs="Arial" w:hint="eastAsia"/>
          <w:szCs w:val="20"/>
        </w:rPr>
        <w:t>헌법재판소의 현명한 판단을 바랍니다.</w:t>
      </w:r>
    </w:p>
    <w:p w:rsidR="00A10900" w:rsidRPr="00A10900" w:rsidRDefault="00A10900" w:rsidP="00B13B3D">
      <w:pPr>
        <w:spacing w:line="360" w:lineRule="auto"/>
        <w:rPr>
          <w:rFonts w:ascii="맑은 고딕" w:eastAsia="맑은 고딕" w:hAnsi="맑은 고딕" w:cs="Arial" w:hint="eastAsia"/>
          <w:szCs w:val="20"/>
        </w:rPr>
      </w:pPr>
    </w:p>
    <w:p w:rsidR="00B036EF" w:rsidRDefault="00B036EF" w:rsidP="00B13B3D">
      <w:pPr>
        <w:widowControl/>
        <w:autoSpaceDE/>
        <w:autoSpaceDN/>
        <w:spacing w:line="360" w:lineRule="auto"/>
        <w:rPr>
          <w:rFonts w:ascii="맑은 고딕" w:eastAsia="맑은 고딕" w:hAnsi="맑은 고딕" w:cs="Arial"/>
          <w:sz w:val="24"/>
        </w:rPr>
      </w:pPr>
      <w:r>
        <w:rPr>
          <w:rFonts w:ascii="맑은 고딕" w:eastAsia="맑은 고딕" w:hAnsi="맑은 고딕" w:cs="Arial"/>
          <w:sz w:val="24"/>
        </w:rPr>
        <w:br w:type="page"/>
      </w:r>
    </w:p>
    <w:p w:rsidR="00B13B3D" w:rsidRDefault="00B13B3D" w:rsidP="00B13B3D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  <w:r w:rsidRPr="00E55869">
        <w:rPr>
          <w:rFonts w:ascii="돋움" w:eastAsia="돋움" w:hAnsi="돋움" w:hint="eastAsia"/>
          <w:b/>
          <w:color w:val="000000"/>
          <w:sz w:val="24"/>
        </w:rPr>
        <w:lastRenderedPageBreak/>
        <w:t xml:space="preserve">[첨부 </w:t>
      </w:r>
      <w:r>
        <w:rPr>
          <w:rFonts w:ascii="돋움" w:eastAsia="돋움" w:hAnsi="돋움"/>
          <w:b/>
          <w:color w:val="000000"/>
          <w:sz w:val="24"/>
        </w:rPr>
        <w:t>3</w:t>
      </w:r>
      <w:r w:rsidRPr="00E55869">
        <w:rPr>
          <w:rFonts w:ascii="돋움" w:eastAsia="돋움" w:hAnsi="돋움"/>
          <w:b/>
          <w:color w:val="000000"/>
          <w:sz w:val="24"/>
        </w:rPr>
        <w:t>]</w:t>
      </w:r>
    </w:p>
    <w:p w:rsidR="00B13B3D" w:rsidRDefault="00B13B3D" w:rsidP="00B13B3D">
      <w:pPr>
        <w:jc w:val="center"/>
        <w:rPr>
          <w:b/>
          <w:sz w:val="24"/>
        </w:rPr>
      </w:pPr>
    </w:p>
    <w:p w:rsidR="00B13B3D" w:rsidRDefault="00552296" w:rsidP="00B13B3D">
      <w:pPr>
        <w:jc w:val="center"/>
        <w:rPr>
          <w:rFonts w:ascii="맑은 고딕" w:eastAsia="맑은 고딕" w:hAnsi="맑은 고딕" w:cs="Arial"/>
          <w:b/>
          <w:sz w:val="28"/>
        </w:rPr>
      </w:pPr>
      <w:r>
        <w:rPr>
          <w:rFonts w:ascii="맑은 고딕" w:eastAsia="맑은 고딕" w:hAnsi="맑은 고딕" w:cs="Arial" w:hint="eastAsia"/>
          <w:b/>
          <w:sz w:val="28"/>
        </w:rPr>
        <w:t xml:space="preserve">당사자발언 </w:t>
      </w:r>
      <w:proofErr w:type="spellStart"/>
      <w:r>
        <w:rPr>
          <w:rFonts w:ascii="맑은 고딕" w:eastAsia="맑은 고딕" w:hAnsi="맑은 고딕" w:cs="Arial" w:hint="eastAsia"/>
          <w:b/>
          <w:sz w:val="28"/>
        </w:rPr>
        <w:t>대독문</w:t>
      </w:r>
      <w:proofErr w:type="spellEnd"/>
    </w:p>
    <w:p w:rsidR="00B13B3D" w:rsidRDefault="00B13B3D" w:rsidP="00B13B3D">
      <w:pPr>
        <w:jc w:val="center"/>
        <w:rPr>
          <w:rFonts w:ascii="맑은 고딕" w:eastAsia="맑은 고딕" w:hAnsi="맑은 고딕" w:cs="Arial"/>
          <w:b/>
          <w:sz w:val="28"/>
        </w:rPr>
      </w:pPr>
    </w:p>
    <w:p w:rsidR="00041B87" w:rsidRPr="00B13B3D" w:rsidRDefault="00041B87" w:rsidP="00B13B3D">
      <w:pPr>
        <w:widowControl/>
        <w:autoSpaceDE/>
        <w:autoSpaceDN/>
        <w:spacing w:line="360" w:lineRule="auto"/>
        <w:rPr>
          <w:rFonts w:asciiTheme="majorHAnsi" w:eastAsiaTheme="majorHAnsi" w:hAnsiTheme="majorHAnsi"/>
          <w:sz w:val="24"/>
        </w:rPr>
      </w:pPr>
    </w:p>
    <w:p w:rsidR="00552296" w:rsidRDefault="00B13B3D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="00552296" w:rsidRPr="00552296">
        <w:rPr>
          <w:rFonts w:asciiTheme="majorHAnsi" w:eastAsiaTheme="majorHAnsi" w:hAnsiTheme="majorHAnsi" w:hint="eastAsia"/>
        </w:rPr>
        <w:t xml:space="preserve">안녕하세요, 저는 </w:t>
      </w:r>
      <w:proofErr w:type="spellStart"/>
      <w:r w:rsidR="00552296" w:rsidRPr="00552296">
        <w:rPr>
          <w:rFonts w:asciiTheme="majorHAnsi" w:eastAsiaTheme="majorHAnsi" w:hAnsiTheme="majorHAnsi" w:hint="eastAsia"/>
        </w:rPr>
        <w:t>피보호감호자입니다</w:t>
      </w:r>
      <w:proofErr w:type="spellEnd"/>
      <w:r w:rsidR="00552296" w:rsidRPr="00552296">
        <w:rPr>
          <w:rFonts w:asciiTheme="majorHAnsi" w:eastAsiaTheme="majorHAnsi" w:hAnsiTheme="majorHAnsi" w:hint="eastAsia"/>
        </w:rPr>
        <w:t xml:space="preserve">.  이제 백 명도 채 남지 않은 </w:t>
      </w:r>
      <w:proofErr w:type="spellStart"/>
      <w:r w:rsidR="00552296" w:rsidRPr="00552296">
        <w:rPr>
          <w:rFonts w:asciiTheme="majorHAnsi" w:eastAsiaTheme="majorHAnsi" w:hAnsiTheme="majorHAnsi" w:hint="eastAsia"/>
        </w:rPr>
        <w:t>피보호감호자</w:t>
      </w:r>
      <w:proofErr w:type="spellEnd"/>
      <w:r w:rsidR="00552296" w:rsidRPr="00552296">
        <w:rPr>
          <w:rFonts w:asciiTheme="majorHAnsi" w:eastAsiaTheme="majorHAnsi" w:hAnsiTheme="majorHAnsi" w:hint="eastAsia"/>
        </w:rPr>
        <w:t xml:space="preserve"> 중 한 명입니다.  저는 2015년부터 2018년까지 3년 동안 청송에 있는 </w:t>
      </w:r>
      <w:proofErr w:type="spellStart"/>
      <w:r w:rsidR="00552296" w:rsidRPr="00552296">
        <w:rPr>
          <w:rFonts w:asciiTheme="majorHAnsi" w:eastAsiaTheme="majorHAnsi" w:hAnsiTheme="majorHAnsi" w:hint="eastAsia"/>
        </w:rPr>
        <w:t>경북북부제</w:t>
      </w:r>
      <w:proofErr w:type="spellEnd"/>
      <w:r w:rsidR="00552296" w:rsidRPr="00552296">
        <w:rPr>
          <w:rFonts w:asciiTheme="majorHAnsi" w:eastAsiaTheme="majorHAnsi" w:hAnsiTheme="majorHAnsi" w:hint="eastAsia"/>
        </w:rPr>
        <w:t>3교도소에서 보호감호집행을 받았습니다.  그리고 현재는 가출소하여 보호복지공단에서 설레는 마음 반, 두려운 마음 반으로 사회복귀를 준비하고 있습니다.</w:t>
      </w: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296">
        <w:rPr>
          <w:rFonts w:asciiTheme="majorHAnsi" w:eastAsiaTheme="majorHAnsi" w:hAnsiTheme="majorHAnsi" w:hint="eastAsia"/>
        </w:rPr>
        <w:t>저는 오랜 세월 교도소의 좁은 울타리 안에서 철저히 격리된 채 살아왔습니다.  하찮은 인생을 이쯤에서 끝내고 싶다는 생각도 많이 들었지만, 법이 정한 형기가 끝나는 순간, 형용하기 어려운 무언가가 제 가슴을 뜨겁게 채웠습니다.  태어나 사람다운 모습으로 한번 살아보지 못하고 이대로 끝낼 수는 없다는 생각, 단 1년이라도 사람다운 모습으로 살다가 죽어야 억울하지 않을 것 같다는 생각이 저를 살아 숨쉬게 했습니다.  그렇습니다.  법이 정한 형기가 끝난 2015년 이후부터 저는 더 이상 수형자가 아니었습니다.  그래서 가슴이 뛰고, 새로운 각오가 움텄습니다.</w:t>
      </w: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296">
        <w:rPr>
          <w:rFonts w:asciiTheme="majorHAnsi" w:eastAsiaTheme="majorHAnsi" w:hAnsiTheme="majorHAnsi" w:hint="eastAsia"/>
        </w:rPr>
        <w:t xml:space="preserve">그러나 저는 형기를 모두 채우고도 3년을 더 교도소에 </w:t>
      </w:r>
      <w:proofErr w:type="spellStart"/>
      <w:r w:rsidRPr="00552296">
        <w:rPr>
          <w:rFonts w:asciiTheme="majorHAnsi" w:eastAsiaTheme="majorHAnsi" w:hAnsiTheme="majorHAnsi" w:hint="eastAsia"/>
        </w:rPr>
        <w:t>격리당해야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했습니다.  제 육체가 격리되었을 뿐만 아니라, 제 설레는 마음도 함께 갇혔습니다.  다른 </w:t>
      </w:r>
      <w:proofErr w:type="spellStart"/>
      <w:r w:rsidRPr="00552296">
        <w:rPr>
          <w:rFonts w:asciiTheme="majorHAnsi" w:eastAsiaTheme="majorHAnsi" w:hAnsiTheme="majorHAnsi" w:hint="eastAsia"/>
        </w:rPr>
        <w:t>피보호감호자들도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마찬가지였습니다.  마땅히 일반 수형자와 구분된 처우를 받아야 할 것임에도 불구하고, 때에 따라서는 수형자보다 가혹한 대우를 받기도 했습니다.  피보호감호자들의 강제노동은 그 대표적인 예였습니다.  저는 </w:t>
      </w:r>
      <w:proofErr w:type="spellStart"/>
      <w:r w:rsidRPr="00552296">
        <w:rPr>
          <w:rFonts w:asciiTheme="majorHAnsi" w:eastAsiaTheme="majorHAnsi" w:hAnsiTheme="majorHAnsi" w:hint="eastAsia"/>
        </w:rPr>
        <w:t>경북북부제</w:t>
      </w:r>
      <w:proofErr w:type="spellEnd"/>
      <w:r w:rsidRPr="00552296">
        <w:rPr>
          <w:rFonts w:asciiTheme="majorHAnsi" w:eastAsiaTheme="majorHAnsi" w:hAnsiTheme="majorHAnsi" w:hint="eastAsia"/>
        </w:rPr>
        <w:t xml:space="preserve">3교도소에 보호감호 집행을 위해 입소한 직후부터 해당 교도소 안에 있는 작업장으로 </w:t>
      </w:r>
      <w:proofErr w:type="spellStart"/>
      <w:r w:rsidRPr="00552296">
        <w:rPr>
          <w:rFonts w:asciiTheme="majorHAnsi" w:eastAsiaTheme="majorHAnsi" w:hAnsiTheme="majorHAnsi" w:hint="eastAsia"/>
        </w:rPr>
        <w:t>출역하여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매일 일해야 했습니다.  당시 투입인원은 50명 정도였고, 이들은 좁디 좁은 공</w:t>
      </w:r>
      <w:r w:rsidRPr="00552296">
        <w:rPr>
          <w:rFonts w:asciiTheme="majorHAnsi" w:eastAsiaTheme="majorHAnsi" w:hAnsiTheme="majorHAnsi" w:hint="eastAsia"/>
        </w:rPr>
        <w:lastRenderedPageBreak/>
        <w:t>간에서 위생장갑을 하루에 수백 개씩 포장하는 업무를 맡았습니다.  저는 이 업무를 수행하기 위해 하루 20시간에 가까운 중노동을 해야만 했습니다.  처음에는 개인별 할당량이라도 있었으나, 나중에는 무제한 근로를 강요하다시피 했습니다.</w:t>
      </w: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296">
        <w:rPr>
          <w:rFonts w:asciiTheme="majorHAnsi" w:eastAsiaTheme="majorHAnsi" w:hAnsiTheme="majorHAnsi" w:hint="eastAsia"/>
        </w:rPr>
        <w:t xml:space="preserve">피보호감호자를 대하는 교정당국의 태도가 부당함을 알면서도, 태어나서 처음으로 사람답게 살고픈 간절함이 들었기에 묵묵히 일했습니다.  제게 희미하게 남아 있는, 어쩌면 마지막일지 모를 희망의 빛 한줄기를 붙잡기 위하여 노력했던 시간이었기에 더 간절했던 것 같습니다.  하지만 사회에서 일하는 데 적용되는 근로기준법의 내용과 달리, 20시간 가까이 일했는데 추가수당도 지급되지 않고, 최저임금보다 적은 돈이 지급되는 것은 기본적인 상식에 맞지 않는다는 생각을 지울 수 없었습니다.  그 노동의 대가를 국가는 단 한번도 제대로 지불한 적이 없습니다. </w:t>
      </w: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296">
        <w:rPr>
          <w:rFonts w:asciiTheme="majorHAnsi" w:eastAsiaTheme="majorHAnsi" w:hAnsiTheme="majorHAnsi" w:hint="eastAsia"/>
        </w:rPr>
        <w:t xml:space="preserve">교도소에서는 이것이 저희들의 자율적인 노동이었다고 하지만, 이는 전혀 사실이 아닙니다.  피보호감호자들은 작업을 할 수밖에 없었습니다.  기본적으로 교도소에서 생산량을 개인별로 배정하는 데다, 작업에 있어서의 성실도가 근로등급 승급에 있어서 평가대상이었기 때문입니다.  교도소의 상시적인 감독 아래 있는 탓에 동료 </w:t>
      </w:r>
      <w:proofErr w:type="spellStart"/>
      <w:r w:rsidRPr="00552296">
        <w:rPr>
          <w:rFonts w:asciiTheme="majorHAnsi" w:eastAsiaTheme="majorHAnsi" w:hAnsiTheme="majorHAnsi" w:hint="eastAsia"/>
        </w:rPr>
        <w:t>피보호감호자들은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문제제기를 하는 것조차 두려워했습니다.  저 역시 두려웠지만, 억울한 마음을 금할 수 없어 최저임금도 되지 않을 그 돈을 모으고 또 모아서 소송비용 담보로 제공하고 나서야 어렵게 소장을 제출할 수 있었습니다.  </w:t>
      </w: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52296" w:rsidRP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296">
        <w:rPr>
          <w:rFonts w:asciiTheme="majorHAnsi" w:eastAsiaTheme="majorHAnsi" w:hAnsiTheme="majorHAnsi" w:hint="eastAsia"/>
        </w:rPr>
        <w:t xml:space="preserve">저는 법이 요구한 모든 형기를 마친 사람들이었지만, 여전히 수형자와 다름없었습니다.  이렇듯 부당한 처우는 저 혼자만 겪은 문제가 아닙니다.  저와 함께 보호감호를 받았던 동료 </w:t>
      </w:r>
      <w:proofErr w:type="spellStart"/>
      <w:r w:rsidRPr="00552296">
        <w:rPr>
          <w:rFonts w:asciiTheme="majorHAnsi" w:eastAsiaTheme="majorHAnsi" w:hAnsiTheme="majorHAnsi" w:hint="eastAsia"/>
        </w:rPr>
        <w:t>피보호감호자들은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물론, 아직까지 남아있는 </w:t>
      </w:r>
      <w:proofErr w:type="spellStart"/>
      <w:r w:rsidRPr="00552296">
        <w:rPr>
          <w:rFonts w:asciiTheme="majorHAnsi" w:eastAsiaTheme="majorHAnsi" w:hAnsiTheme="majorHAnsi" w:hint="eastAsia"/>
        </w:rPr>
        <w:t>피보호감호자들에게도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계속되고 있는 문제입니다.  누군가에게는 이미 없어진 제도를 붙들고 하는 부질없는 넋두리처럼 느껴질 수도 있겠지만, 남은 </w:t>
      </w:r>
      <w:proofErr w:type="spellStart"/>
      <w:r w:rsidRPr="00552296">
        <w:rPr>
          <w:rFonts w:asciiTheme="majorHAnsi" w:eastAsiaTheme="majorHAnsi" w:hAnsiTheme="majorHAnsi" w:hint="eastAsia"/>
        </w:rPr>
        <w:t>피보호감호자들에게는</w:t>
      </w:r>
      <w:proofErr w:type="spellEnd"/>
      <w:r w:rsidRPr="00552296">
        <w:rPr>
          <w:rFonts w:asciiTheme="majorHAnsi" w:eastAsiaTheme="majorHAnsi" w:hAnsiTheme="majorHAnsi" w:hint="eastAsia"/>
        </w:rPr>
        <w:t xml:space="preserve"> 여전히 살아 숨쉬고 있는 괴물과도 같은 제도입니다.</w:t>
      </w: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F4601D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lastRenderedPageBreak/>
        <w:tab/>
      </w:r>
      <w:r w:rsidRPr="00552296">
        <w:rPr>
          <w:rFonts w:asciiTheme="majorHAnsi" w:eastAsiaTheme="majorHAnsi" w:hAnsiTheme="majorHAnsi" w:hint="eastAsia"/>
        </w:rPr>
        <w:t>하찮은 죄인이었지만, 이제는 사회의 건강한 일원이 되고 싶습니다.  부디 여느 사람들과 다름 없는 권리를 가진 이의 목소리라 여기시어, 이미 폐지된 법이 헌법 위에 서는 일이 없도록 해주시기를 간절히 바라고 또 바랄 뿐입니다.</w:t>
      </w:r>
    </w:p>
    <w:p w:rsidR="00552296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</w:p>
    <w:p w:rsidR="00563A53" w:rsidRDefault="00552296" w:rsidP="00552296">
      <w:pPr>
        <w:widowControl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끝.</w:t>
      </w:r>
    </w:p>
    <w:p w:rsidR="00563A53" w:rsidRDefault="00563A53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:rsidR="00563A53" w:rsidRDefault="00563A53" w:rsidP="00563A53">
      <w:pPr>
        <w:spacing w:line="420" w:lineRule="exact"/>
        <w:rPr>
          <w:rFonts w:ascii="돋움" w:eastAsia="돋움" w:hAnsi="돋움"/>
          <w:b/>
          <w:color w:val="000000"/>
          <w:sz w:val="24"/>
        </w:rPr>
      </w:pPr>
      <w:r w:rsidRPr="00E55869">
        <w:rPr>
          <w:rFonts w:ascii="돋움" w:eastAsia="돋움" w:hAnsi="돋움" w:hint="eastAsia"/>
          <w:b/>
          <w:color w:val="000000"/>
          <w:sz w:val="24"/>
        </w:rPr>
        <w:lastRenderedPageBreak/>
        <w:t xml:space="preserve">[첨부 </w:t>
      </w:r>
      <w:r>
        <w:rPr>
          <w:rFonts w:ascii="돋움" w:eastAsia="돋움" w:hAnsi="돋움"/>
          <w:b/>
          <w:color w:val="000000"/>
          <w:sz w:val="24"/>
        </w:rPr>
        <w:t>4</w:t>
      </w:r>
      <w:r w:rsidRPr="00E55869">
        <w:rPr>
          <w:rFonts w:ascii="돋움" w:eastAsia="돋움" w:hAnsi="돋움"/>
          <w:b/>
          <w:color w:val="000000"/>
          <w:sz w:val="24"/>
        </w:rPr>
        <w:t>]</w:t>
      </w:r>
    </w:p>
    <w:p w:rsidR="00563A53" w:rsidRPr="00563A53" w:rsidRDefault="00563A53" w:rsidP="00F66343">
      <w:pPr>
        <w:jc w:val="center"/>
        <w:rPr>
          <w:b/>
          <w:sz w:val="24"/>
        </w:rPr>
      </w:pPr>
    </w:p>
    <w:p w:rsidR="00563A53" w:rsidRDefault="00563A53" w:rsidP="00F66343">
      <w:pPr>
        <w:jc w:val="center"/>
        <w:rPr>
          <w:rFonts w:ascii="맑은 고딕" w:eastAsia="맑은 고딕" w:hAnsi="맑은 고딕" w:cs="Arial"/>
          <w:b/>
          <w:sz w:val="28"/>
        </w:rPr>
      </w:pPr>
      <w:r>
        <w:rPr>
          <w:rFonts w:ascii="맑은 고딕" w:eastAsia="맑은 고딕" w:hAnsi="맑은 고딕" w:cs="Arial" w:hint="eastAsia"/>
          <w:b/>
          <w:sz w:val="28"/>
        </w:rPr>
        <w:t>헌법소원심판청구서 개요</w:t>
      </w:r>
    </w:p>
    <w:p w:rsidR="00552296" w:rsidRPr="001B4BC3" w:rsidRDefault="00552296" w:rsidP="00F66343">
      <w:pPr>
        <w:widowControl/>
        <w:autoSpaceDE/>
        <w:autoSpaceDN/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:rsidR="004227E7" w:rsidRDefault="00FB58B0" w:rsidP="00F66343">
      <w:pPr>
        <w:pStyle w:val="a8"/>
        <w:widowControl/>
        <w:numPr>
          <w:ilvl w:val="0"/>
          <w:numId w:val="9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>심판대상 법률조항</w:t>
      </w:r>
    </w:p>
    <w:p w:rsidR="00F66343" w:rsidRPr="00F66343" w:rsidRDefault="00F66343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FB58B0" w:rsidRDefault="001B4BC3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심판대상 법률조항은 크게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① </w:t>
      </w:r>
      <w:r w:rsidRPr="001B4BC3">
        <w:rPr>
          <w:rFonts w:asciiTheme="minorHAnsi" w:eastAsiaTheme="minorHAnsi" w:hAnsiTheme="minorHAnsi"/>
          <w:b/>
          <w:sz w:val="22"/>
          <w:szCs w:val="22"/>
        </w:rPr>
        <w:t>‘</w:t>
      </w: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근로부과조항</w:t>
      </w:r>
      <w:r w:rsidRPr="001B4BC3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’ </w:t>
      </w: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및 </w:t>
      </w:r>
      <w:r w:rsidRPr="001B4BC3">
        <w:rPr>
          <w:rFonts w:asciiTheme="minorHAnsi" w:eastAsiaTheme="minorHAnsi" w:hAnsiTheme="minorHAnsi"/>
          <w:b/>
          <w:sz w:val="22"/>
          <w:szCs w:val="22"/>
          <w:u w:val="single"/>
        </w:rPr>
        <w:t>‘</w:t>
      </w: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준용규정</w:t>
      </w:r>
      <w:r w:rsidRPr="001B4BC3">
        <w:rPr>
          <w:rFonts w:asciiTheme="minorHAnsi" w:eastAsiaTheme="minorHAnsi" w:hAnsiTheme="minorHAnsi"/>
          <w:b/>
          <w:sz w:val="22"/>
          <w:szCs w:val="22"/>
        </w:rPr>
        <w:t>’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과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② </w:t>
      </w:r>
      <w:r w:rsidRPr="001B4BC3">
        <w:rPr>
          <w:rFonts w:asciiTheme="minorHAnsi" w:eastAsiaTheme="minorHAnsi" w:hAnsiTheme="minorHAnsi"/>
          <w:b/>
          <w:sz w:val="22"/>
          <w:szCs w:val="22"/>
        </w:rPr>
        <w:t>‘</w:t>
      </w: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부칙</w:t>
      </w:r>
      <w:r w:rsidRPr="001B4BC3">
        <w:rPr>
          <w:rFonts w:asciiTheme="minorHAnsi" w:eastAsiaTheme="minorHAnsi" w:hAnsiTheme="minorHAnsi"/>
          <w:b/>
          <w:sz w:val="22"/>
          <w:szCs w:val="22"/>
        </w:rPr>
        <w:t>’</w:t>
      </w: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으로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나눌 수 있음.</w:t>
      </w:r>
    </w:p>
    <w:p w:rsidR="00FB58B0" w:rsidRDefault="001B4BC3" w:rsidP="00FB58B0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/>
          <w:b/>
          <w:sz w:val="22"/>
          <w:szCs w:val="22"/>
        </w:rPr>
        <w:t>‘</w:t>
      </w:r>
      <w:r w:rsidRPr="001B4BC3">
        <w:rPr>
          <w:rFonts w:asciiTheme="minorHAnsi" w:eastAsiaTheme="minorHAnsi" w:hAnsiTheme="minorHAnsi" w:hint="eastAsia"/>
          <w:b/>
          <w:sz w:val="22"/>
          <w:szCs w:val="22"/>
        </w:rPr>
        <w:t>이 사건 근로부과조항</w:t>
      </w:r>
      <w:r w:rsidRPr="001B4BC3">
        <w:rPr>
          <w:rFonts w:asciiTheme="minorHAnsi" w:eastAsiaTheme="minorHAnsi" w:hAnsiTheme="minorHAnsi"/>
          <w:b/>
          <w:sz w:val="22"/>
          <w:szCs w:val="22"/>
        </w:rPr>
        <w:t>’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은 </w:t>
      </w:r>
      <w:r w:rsidRPr="001B4BC3">
        <w:rPr>
          <w:rFonts w:asciiTheme="minorHAnsi" w:eastAsiaTheme="minorHAnsi" w:hAnsiTheme="minorHAnsi" w:hint="eastAsia"/>
          <w:sz w:val="22"/>
          <w:szCs w:val="22"/>
          <w:u w:val="single"/>
        </w:rPr>
        <w:t>구 「사회보호법」(1996. 12. 12. 법률 제5179호로 개정되고, 2005. 8. 4. 법률 제7656호로 폐지되기 전의 것) 제7조 제1항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을</w:t>
      </w:r>
      <w:r w:rsidR="00FB58B0">
        <w:rPr>
          <w:rFonts w:asciiTheme="minorHAnsi" w:eastAsiaTheme="minorHAnsi" w:hAnsiTheme="minorHAnsi" w:hint="eastAsia"/>
          <w:sz w:val="22"/>
          <w:szCs w:val="22"/>
        </w:rPr>
        <w:t>,</w:t>
      </w:r>
      <w:r w:rsidR="00FB58B0">
        <w:rPr>
          <w:rFonts w:asciiTheme="minorHAnsi" w:eastAsiaTheme="minorHAnsi" w:hAnsiTheme="minorHAnsi"/>
          <w:sz w:val="22"/>
          <w:szCs w:val="22"/>
        </w:rPr>
        <w:t xml:space="preserve"> </w:t>
      </w:r>
      <w:r w:rsidRPr="00FB58B0">
        <w:rPr>
          <w:rFonts w:asciiTheme="minorHAnsi" w:eastAsiaTheme="minorHAnsi" w:hAnsiTheme="minorHAnsi"/>
          <w:b/>
          <w:sz w:val="22"/>
          <w:szCs w:val="22"/>
        </w:rPr>
        <w:t>‘</w:t>
      </w:r>
      <w:r w:rsidRPr="00FB58B0">
        <w:rPr>
          <w:rFonts w:asciiTheme="minorHAnsi" w:eastAsiaTheme="minorHAnsi" w:hAnsiTheme="minorHAnsi" w:hint="eastAsia"/>
          <w:b/>
          <w:sz w:val="22"/>
          <w:szCs w:val="22"/>
        </w:rPr>
        <w:t>이 사건 준용규정</w:t>
      </w:r>
      <w:r w:rsidRPr="00FB58B0">
        <w:rPr>
          <w:rFonts w:asciiTheme="minorHAnsi" w:eastAsiaTheme="minorHAnsi" w:hAnsiTheme="minorHAnsi"/>
          <w:b/>
          <w:sz w:val="22"/>
          <w:szCs w:val="22"/>
        </w:rPr>
        <w:t>’</w:t>
      </w:r>
      <w:r w:rsidRPr="00FB58B0">
        <w:rPr>
          <w:rFonts w:asciiTheme="minorHAnsi" w:eastAsiaTheme="minorHAnsi" w:hAnsiTheme="minorHAnsi" w:hint="eastAsia"/>
          <w:sz w:val="22"/>
          <w:szCs w:val="22"/>
        </w:rPr>
        <w:t xml:space="preserve">은 </w:t>
      </w:r>
      <w:r w:rsidRPr="00FB58B0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동법 제42조 중 보호감호처분에 관하여 </w:t>
      </w:r>
      <w:proofErr w:type="spellStart"/>
      <w:r w:rsidRPr="00FB58B0">
        <w:rPr>
          <w:rFonts w:asciiTheme="minorHAnsi" w:eastAsiaTheme="minorHAnsi" w:hAnsiTheme="minorHAnsi" w:hint="eastAsia"/>
          <w:sz w:val="22"/>
          <w:szCs w:val="22"/>
          <w:u w:val="single"/>
        </w:rPr>
        <w:t>형집행법</w:t>
      </w:r>
      <w:proofErr w:type="spellEnd"/>
      <w:r w:rsidRPr="00FB58B0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제65조부터 제76조까지의 규정을 준용하는 부분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을 의미</w:t>
      </w:r>
      <w:r w:rsidR="00FB58B0">
        <w:rPr>
          <w:rFonts w:asciiTheme="minorHAnsi" w:eastAsiaTheme="minorHAnsi" w:hAnsiTheme="minorHAnsi" w:hint="eastAsia"/>
          <w:sz w:val="22"/>
          <w:szCs w:val="22"/>
        </w:rPr>
        <w:t>함.</w:t>
      </w:r>
      <w:r w:rsidRPr="00FB58B0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044319" w:rsidRDefault="001B4BC3" w:rsidP="00FB58B0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FB58B0">
        <w:rPr>
          <w:rFonts w:asciiTheme="minorHAnsi" w:eastAsiaTheme="minorHAnsi" w:hAnsiTheme="minorHAnsi"/>
          <w:b/>
          <w:sz w:val="22"/>
          <w:szCs w:val="22"/>
        </w:rPr>
        <w:t>‘</w:t>
      </w:r>
      <w:r w:rsidRPr="00FB58B0">
        <w:rPr>
          <w:rFonts w:asciiTheme="minorHAnsi" w:eastAsiaTheme="minorHAnsi" w:hAnsiTheme="minorHAnsi" w:hint="eastAsia"/>
          <w:b/>
          <w:sz w:val="22"/>
          <w:szCs w:val="22"/>
        </w:rPr>
        <w:t>이 사건 부칙</w:t>
      </w:r>
      <w:r w:rsidRPr="00FB58B0">
        <w:rPr>
          <w:rFonts w:asciiTheme="minorHAnsi" w:eastAsiaTheme="minorHAnsi" w:hAnsiTheme="minorHAnsi"/>
          <w:b/>
          <w:sz w:val="22"/>
          <w:szCs w:val="22"/>
        </w:rPr>
        <w:t>’</w:t>
      </w:r>
      <w:r w:rsidRPr="00FB58B0">
        <w:rPr>
          <w:rFonts w:asciiTheme="minorHAnsi" w:eastAsiaTheme="minorHAnsi" w:hAnsiTheme="minorHAnsi" w:hint="eastAsia"/>
          <w:sz w:val="22"/>
          <w:szCs w:val="22"/>
        </w:rPr>
        <w:t xml:space="preserve">은 </w:t>
      </w:r>
      <w:r w:rsidRPr="00FB58B0">
        <w:rPr>
          <w:rFonts w:asciiTheme="minorHAnsi" w:eastAsiaTheme="minorHAnsi" w:hAnsiTheme="minorHAnsi"/>
          <w:sz w:val="22"/>
          <w:szCs w:val="22"/>
          <w:u w:val="single"/>
        </w:rPr>
        <w:t>「</w:t>
      </w:r>
      <w:r w:rsidRPr="00FB58B0">
        <w:rPr>
          <w:rFonts w:asciiTheme="minorHAnsi" w:eastAsiaTheme="minorHAnsi" w:hAnsiTheme="minorHAnsi" w:hint="eastAsia"/>
          <w:sz w:val="22"/>
          <w:szCs w:val="22"/>
          <w:u w:val="single"/>
        </w:rPr>
        <w:t>사회보호법</w:t>
      </w:r>
      <w:r w:rsidRPr="00FB58B0">
        <w:rPr>
          <w:rFonts w:asciiTheme="minorHAnsi" w:eastAsiaTheme="minorHAnsi" w:hAnsiTheme="minorHAnsi"/>
          <w:sz w:val="22"/>
          <w:szCs w:val="22"/>
          <w:u w:val="single"/>
        </w:rPr>
        <w:t>」</w:t>
      </w:r>
      <w:r w:rsidRPr="00FB58B0">
        <w:rPr>
          <w:rFonts w:asciiTheme="minorHAnsi" w:eastAsiaTheme="minorHAnsi" w:hAnsiTheme="minorHAnsi" w:hint="eastAsia"/>
          <w:sz w:val="22"/>
          <w:szCs w:val="22"/>
          <w:u w:val="single"/>
        </w:rPr>
        <w:t>(폐지 2005. 8. 4. 법률 제7656호) 제2조 및 제4조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를 가리</w:t>
      </w:r>
      <w:r w:rsidR="00FB58B0">
        <w:rPr>
          <w:rFonts w:asciiTheme="minorHAnsi" w:eastAsiaTheme="minorHAnsi" w:hAnsiTheme="minorHAnsi" w:hint="eastAsia"/>
          <w:sz w:val="22"/>
          <w:szCs w:val="22"/>
        </w:rPr>
        <w:t>킴.</w:t>
      </w:r>
    </w:p>
    <w:p w:rsidR="00044319" w:rsidRDefault="00044319" w:rsidP="00044319">
      <w:pPr>
        <w:pStyle w:val="af1"/>
        <w:overflowPunct/>
        <w:spacing w:beforeLines="40" w:before="144" w:afterLines="40" w:after="144" w:line="440" w:lineRule="exact"/>
        <w:ind w:firstLine="0"/>
        <w:rPr>
          <w:rFonts w:asciiTheme="minorHAnsi" w:eastAsia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33"/>
      </w:tblGrid>
      <w:tr w:rsidR="00FB58B0" w:rsidRPr="00373540" w:rsidTr="0055181A">
        <w:tc>
          <w:tcPr>
            <w:tcW w:w="2552" w:type="dxa"/>
            <w:shd w:val="clear" w:color="auto" w:fill="D9D9D9"/>
            <w:vAlign w:val="center"/>
          </w:tcPr>
          <w:p w:rsidR="00FB58B0" w:rsidRPr="00FB58B0" w:rsidRDefault="00FB58B0" w:rsidP="007E73FA">
            <w:pPr>
              <w:spacing w:line="440" w:lineRule="exact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z w:val="22"/>
                <w:szCs w:val="22"/>
              </w:rPr>
              <w:t>법률명</w:t>
            </w:r>
          </w:p>
        </w:tc>
        <w:tc>
          <w:tcPr>
            <w:tcW w:w="6533" w:type="dxa"/>
            <w:shd w:val="clear" w:color="auto" w:fill="D9D9D9"/>
            <w:vAlign w:val="center"/>
          </w:tcPr>
          <w:p w:rsidR="00FB58B0" w:rsidRPr="00FB58B0" w:rsidRDefault="00FB58B0" w:rsidP="007E73FA">
            <w:pPr>
              <w:spacing w:line="440" w:lineRule="exact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z w:val="22"/>
                <w:szCs w:val="22"/>
              </w:rPr>
              <w:t>내용</w:t>
            </w:r>
          </w:p>
        </w:tc>
      </w:tr>
      <w:tr w:rsidR="00FB58B0" w:rsidRPr="00373540" w:rsidTr="0055181A">
        <w:trPr>
          <w:trHeight w:val="2967"/>
        </w:trPr>
        <w:tc>
          <w:tcPr>
            <w:tcW w:w="2552" w:type="dxa"/>
            <w:shd w:val="clear" w:color="auto" w:fill="auto"/>
          </w:tcPr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b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/>
                <w:b/>
                <w:spacing w:val="-20"/>
                <w:sz w:val="22"/>
                <w:szCs w:val="22"/>
              </w:rPr>
              <w:t>“</w:t>
            </w:r>
            <w:r w:rsidRPr="00FB58B0">
              <w:rPr>
                <w:rFonts w:ascii="돋움" w:eastAsia="돋움" w:hAnsi="돋움" w:hint="eastAsia"/>
                <w:b/>
                <w:spacing w:val="-20"/>
                <w:sz w:val="22"/>
                <w:szCs w:val="22"/>
              </w:rPr>
              <w:t>이 사건 근로부과조항 및 이 사건 준용규정</w:t>
            </w:r>
            <w:r w:rsidRPr="00FB58B0">
              <w:rPr>
                <w:rFonts w:ascii="돋움" w:eastAsia="돋움" w:hAnsi="돋움"/>
                <w:b/>
                <w:spacing w:val="-20"/>
                <w:sz w:val="22"/>
                <w:szCs w:val="22"/>
              </w:rPr>
              <w:t>”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구 「사회보호법」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(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 xml:space="preserve">1996. 12. 12. 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법률 제5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>179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호로 개정되고,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 xml:space="preserve"> 2005. 8. 4. 법률 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제7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>656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호로 폐지되기 전의 것)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1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pacing w:val="-10"/>
                <w:sz w:val="22"/>
                <w:szCs w:val="22"/>
              </w:rPr>
              <w:t>제</w:t>
            </w:r>
            <w:r w:rsidRPr="00FB58B0">
              <w:rPr>
                <w:rFonts w:ascii="돋움" w:eastAsia="돋움" w:hAnsi="돋움"/>
                <w:b/>
                <w:spacing w:val="-10"/>
                <w:sz w:val="22"/>
                <w:szCs w:val="22"/>
              </w:rPr>
              <w:t xml:space="preserve">7조 (보호감호의 내용) </w:t>
            </w:r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① 보호감호의 선고를 받은 자(이하 "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被保護監護者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"라 한다)에 대하여는 보호감호시설에 수용하여 감호·교화하고, 사회복귀에 필요한 직업훈련과 근로를 과할 수 있다. 다만, 근로는 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피보호감호자의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동의가 있는 때에 한한다.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1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pacing w:val="-10"/>
                <w:sz w:val="22"/>
                <w:szCs w:val="22"/>
              </w:rPr>
              <w:t>제</w:t>
            </w:r>
            <w:r w:rsidRPr="00FB58B0">
              <w:rPr>
                <w:rFonts w:ascii="돋움" w:eastAsia="돋움" w:hAnsi="돋움"/>
                <w:b/>
                <w:spacing w:val="-10"/>
                <w:sz w:val="22"/>
                <w:szCs w:val="22"/>
              </w:rPr>
              <w:t>42조 (다른 법률의 준용)</w:t>
            </w:r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보호처분에 관하여 이 법에 특별한 규정이 있는 경우를 제외하고는 그 성질에 반하지 아니하는 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범위안에서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형사소송법과 행형법 및 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보호관찰등에관한법률의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규정을 준용한다.</w:t>
            </w:r>
          </w:p>
        </w:tc>
      </w:tr>
      <w:tr w:rsidR="00FB58B0" w:rsidRPr="00373540" w:rsidTr="0055181A">
        <w:tc>
          <w:tcPr>
            <w:tcW w:w="2552" w:type="dxa"/>
            <w:shd w:val="clear" w:color="auto" w:fill="auto"/>
          </w:tcPr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b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/>
                <w:b/>
                <w:spacing w:val="-20"/>
                <w:sz w:val="22"/>
                <w:szCs w:val="22"/>
              </w:rPr>
              <w:t>“</w:t>
            </w:r>
            <w:r w:rsidRPr="00FB58B0">
              <w:rPr>
                <w:rFonts w:ascii="돋움" w:eastAsia="돋움" w:hAnsi="돋움" w:hint="eastAsia"/>
                <w:b/>
                <w:spacing w:val="-20"/>
                <w:sz w:val="22"/>
                <w:szCs w:val="22"/>
              </w:rPr>
              <w:t>이 사건 부칙</w:t>
            </w:r>
            <w:r w:rsidRPr="00FB58B0">
              <w:rPr>
                <w:rFonts w:ascii="돋움" w:eastAsia="돋움" w:hAnsi="돋움"/>
                <w:b/>
                <w:spacing w:val="-20"/>
                <w:sz w:val="22"/>
                <w:szCs w:val="22"/>
              </w:rPr>
              <w:t>”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사회보호법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2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lastRenderedPageBreak/>
              <w:t>(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 xml:space="preserve">2005. 8. 4. 법률 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제7</w:t>
            </w:r>
            <w:r w:rsidRPr="00FB58B0">
              <w:rPr>
                <w:rFonts w:ascii="돋움" w:eastAsia="돋움" w:hAnsi="돋움"/>
                <w:spacing w:val="-20"/>
                <w:sz w:val="22"/>
                <w:szCs w:val="22"/>
              </w:rPr>
              <w:t>656</w:t>
            </w:r>
            <w:r w:rsidRPr="00FB58B0">
              <w:rPr>
                <w:rFonts w:ascii="돋움" w:eastAsia="돋움" w:hAnsi="돋움" w:hint="eastAsia"/>
                <w:spacing w:val="-20"/>
                <w:sz w:val="22"/>
                <w:szCs w:val="22"/>
              </w:rPr>
              <w:t>호로 폐지)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6"/>
                <w:sz w:val="22"/>
                <w:szCs w:val="22"/>
              </w:rPr>
            </w:pPr>
          </w:p>
        </w:tc>
        <w:tc>
          <w:tcPr>
            <w:tcW w:w="6533" w:type="dxa"/>
            <w:shd w:val="clear" w:color="auto" w:fill="auto"/>
            <w:vAlign w:val="center"/>
          </w:tcPr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pacing w:val="-10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pacing w:val="-10"/>
                <w:sz w:val="22"/>
                <w:szCs w:val="22"/>
              </w:rPr>
              <w:lastRenderedPageBreak/>
              <w:t>부칙 제</w:t>
            </w:r>
            <w:r w:rsidRPr="00FB58B0">
              <w:rPr>
                <w:rFonts w:ascii="돋움" w:eastAsia="돋움" w:hAnsi="돋움"/>
                <w:b/>
                <w:spacing w:val="-10"/>
                <w:sz w:val="22"/>
                <w:szCs w:val="22"/>
              </w:rPr>
              <w:t>2조 (이미 선고된 보호감호 판결 및 집행에 관한 경과조치)</w:t>
            </w:r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이 법 시행 전에 이미 확정된 보호감호 판결의 효력은 유지되고, 그 </w:t>
            </w:r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lastRenderedPageBreak/>
              <w:t>확정판결에 따른 보호감호 집행에 관하여는 종전의 「사회보호법」에 따른다. 다만, 보호감호의 관리와 집행에 관한 사회보호위원회의 권한은 「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치료감호법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」에 따른 치료감호심의위원회가 행사한다.</w:t>
            </w:r>
          </w:p>
          <w:p w:rsidR="00FB58B0" w:rsidRPr="00FB58B0" w:rsidRDefault="00FB58B0" w:rsidP="007E73FA">
            <w:pPr>
              <w:spacing w:line="440" w:lineRule="exact"/>
              <w:rPr>
                <w:rFonts w:ascii="돋움" w:eastAsia="돋움" w:hAnsi="돋움"/>
                <w:sz w:val="22"/>
                <w:szCs w:val="22"/>
              </w:rPr>
            </w:pPr>
            <w:r w:rsidRPr="00FB58B0">
              <w:rPr>
                <w:rFonts w:ascii="돋움" w:eastAsia="돋움" w:hAnsi="돋움" w:hint="eastAsia"/>
                <w:b/>
                <w:spacing w:val="-10"/>
                <w:sz w:val="22"/>
                <w:szCs w:val="22"/>
              </w:rPr>
              <w:t>부칙 제</w:t>
            </w:r>
            <w:r w:rsidRPr="00FB58B0">
              <w:rPr>
                <w:rFonts w:ascii="돋움" w:eastAsia="돋움" w:hAnsi="돋움"/>
                <w:b/>
                <w:spacing w:val="-10"/>
                <w:sz w:val="22"/>
                <w:szCs w:val="22"/>
              </w:rPr>
              <w:t>4조 (보호감호시설의 수용에 관한 경과조치)</w:t>
            </w:r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이 법 시행 전에 이미 보호감호 확정판결을 받아 그 집행 중에 있거나 집행하여야 할 자는 종전의 「사회보호법」의 규정에 불구하고 교도소에 수용할 수 있다. 이 경우 "교도소" 및 "교도소의 장"은 "보호감호시설" 및 "보호감호시설의 장"</w:t>
            </w:r>
            <w:proofErr w:type="spellStart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>으로</w:t>
            </w:r>
            <w:proofErr w:type="spellEnd"/>
            <w:r w:rsidRPr="00FB58B0">
              <w:rPr>
                <w:rFonts w:ascii="돋움" w:eastAsia="돋움" w:hAnsi="돋움"/>
                <w:spacing w:val="-10"/>
                <w:sz w:val="22"/>
                <w:szCs w:val="22"/>
              </w:rPr>
              <w:t xml:space="preserve"> 본다.</w:t>
            </w:r>
          </w:p>
        </w:tc>
      </w:tr>
    </w:tbl>
    <w:p w:rsidR="00F66343" w:rsidRDefault="00F66343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B7745D" w:rsidRPr="00FB58B0" w:rsidRDefault="00FB58B0" w:rsidP="00FB58B0">
      <w:pPr>
        <w:pStyle w:val="a8"/>
        <w:widowControl/>
        <w:numPr>
          <w:ilvl w:val="0"/>
          <w:numId w:val="9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위헌성 논의의 </w:t>
      </w:r>
      <w:proofErr w:type="gramStart"/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전제 </w:t>
      </w:r>
      <w:r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>:</w:t>
      </w:r>
      <w:proofErr w:type="gramEnd"/>
      <w:r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「</w:t>
      </w:r>
      <w:r w:rsidR="004227E7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근로기준법</w:t>
      </w:r>
      <w:r w:rsidR="004227E7"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>」</w:t>
      </w:r>
      <w:r w:rsidR="004227E7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상 </w:t>
      </w:r>
      <w:r w:rsidR="004227E7"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>‘</w:t>
      </w:r>
      <w:r w:rsidR="004227E7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근로자</w:t>
      </w:r>
      <w:r w:rsidR="004227E7"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>’</w:t>
      </w:r>
      <w:proofErr w:type="spellStart"/>
      <w:r w:rsidR="004227E7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로</w:t>
      </w:r>
      <w:proofErr w:type="spellEnd"/>
      <w:r w:rsidR="004227E7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보아야 하는 청구인</w:t>
      </w:r>
    </w:p>
    <w:p w:rsidR="00FB58B0" w:rsidRPr="00FB58B0" w:rsidRDefault="00FB58B0" w:rsidP="00FB58B0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4227E7" w:rsidRPr="001B4BC3" w:rsidRDefault="004227E7" w:rsidP="00F66343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「근로기준법」상 </w:t>
      </w:r>
      <w:r w:rsidRPr="001B4BC3">
        <w:rPr>
          <w:rFonts w:asciiTheme="minorHAnsi" w:eastAsiaTheme="minorHAnsi" w:hAnsiTheme="minorHAnsi"/>
          <w:sz w:val="22"/>
          <w:szCs w:val="22"/>
        </w:rPr>
        <w:t>‘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근로자</w:t>
      </w:r>
      <w:r w:rsidRPr="001B4BC3">
        <w:rPr>
          <w:rFonts w:asciiTheme="minorHAnsi" w:eastAsiaTheme="minorHAnsi" w:hAnsiTheme="minorHAnsi"/>
          <w:sz w:val="22"/>
          <w:szCs w:val="22"/>
        </w:rPr>
        <w:t>’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란 직업의 종류와 관계없이 임금을 목적으로 사업이나 사업장에 근로를 제공하는 자를 말하며(「근로기준법」 제2조 제1항 제1호)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,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「최저임금법」상 근로자의 정의도 동일함(「최저임금법」 제2조</w:t>
      </w:r>
      <w:r w:rsidRPr="001B4BC3">
        <w:rPr>
          <w:rFonts w:asciiTheme="minorHAnsi" w:eastAsiaTheme="minorHAnsi" w:hAnsiTheme="minorHAnsi"/>
          <w:sz w:val="22"/>
          <w:szCs w:val="22"/>
        </w:rPr>
        <w:t>)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B7745D" w:rsidRPr="001B4BC3" w:rsidRDefault="004227E7" w:rsidP="00F66343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「근로기준법」상 근로자에 해당하는지 여부는 </w:t>
      </w:r>
      <w:r w:rsidRPr="001B4BC3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계약의 형식이 고용계약, 도급계약 또는 위임계약인지 여부보다 근로제공 관계의 실질이 근로제공자가 사업 또는 사업장에 임금을 목적으로 </w:t>
      </w:r>
      <w:r w:rsidRPr="001B4BC3">
        <w:rPr>
          <w:rFonts w:asciiTheme="minorHAnsi" w:eastAsiaTheme="minorHAnsi" w:hAnsiTheme="minorHAnsi"/>
          <w:b/>
          <w:sz w:val="22"/>
          <w:szCs w:val="22"/>
          <w:u w:val="single"/>
        </w:rPr>
        <w:t>“</w:t>
      </w: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종속적인 관계</w:t>
      </w:r>
      <w:r w:rsidRPr="001B4BC3">
        <w:rPr>
          <w:rFonts w:asciiTheme="minorHAnsi" w:eastAsiaTheme="minorHAnsi" w:hAnsiTheme="minorHAnsi"/>
          <w:b/>
          <w:sz w:val="22"/>
          <w:szCs w:val="22"/>
          <w:u w:val="single"/>
        </w:rPr>
        <w:t>”</w:t>
      </w:r>
      <w:r w:rsidRPr="001B4BC3">
        <w:rPr>
          <w:rFonts w:asciiTheme="minorHAnsi" w:eastAsiaTheme="minorHAnsi" w:hAnsiTheme="minorHAnsi" w:hint="eastAsia"/>
          <w:sz w:val="22"/>
          <w:szCs w:val="22"/>
          <w:u w:val="single"/>
        </w:rPr>
        <w:t>에서 사용자에게 근로를 제공하였는지 여부에 따라 판단하여야 함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(대법원 2017. 9. 7. 선고 2017두46899 판결)</w:t>
      </w:r>
      <w:r w:rsidRPr="001B4BC3">
        <w:rPr>
          <w:rFonts w:asciiTheme="minorHAnsi" w:eastAsiaTheme="minorHAnsi" w:hAnsiTheme="minorHAnsi"/>
          <w:sz w:val="22"/>
          <w:szCs w:val="22"/>
        </w:rPr>
        <w:t>.</w:t>
      </w:r>
    </w:p>
    <w:p w:rsidR="004227E7" w:rsidRPr="001B4BC3" w:rsidRDefault="004227E7" w:rsidP="00F66343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sz w:val="22"/>
          <w:szCs w:val="22"/>
        </w:rPr>
        <w:t>대법원 판례에 따르면,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“</w:t>
      </w:r>
      <w:r w:rsidRPr="001B4BC3">
        <w:rPr>
          <w:rFonts w:asciiTheme="minorHAnsi" w:eastAsiaTheme="minorHAnsi" w:hAnsiTheme="minorHAnsi" w:hint="eastAsia"/>
          <w:b/>
          <w:sz w:val="22"/>
          <w:szCs w:val="22"/>
        </w:rPr>
        <w:t>종속적인 관계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가 있는지는 ① 업무 내용을 사용자가 정하고 취업규칙 또는 복무규정 등의 적용을 받으며 업무수행과정에서 사용자가 상당한 지휘·감독을 하는지, ② 사용자가 근무시간과 근무장소를 지정하고 근로제공자가 이에 구속을 받는지, ③ 근로제공자가 스스로 비품·원자재나 작업도구 등을 소유하거나 제3자를 고용하여 업무를 대행하게 하는 등 독립하여 자신의 계산으로 사업을 영위할 수 있는지, ④ 근로제공을 통한 이윤의 창출과 손실의 초래 등 위험을 스스로 안고 있는지, ⑤ 보수의 성격이 근로 자체의 대상적 성격인지, ⑥ 기본급이나 고정급이 정하여졌고 근로소득세를 </w:t>
      </w: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원천징수하였는지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>, ⑦ 그리고 근로제공 관계의 계속성과 사용자에 대한 전속성의 유무와 정도, ⑧ 사회보장제도에 관</w:t>
      </w:r>
      <w:r w:rsidRPr="001B4BC3">
        <w:rPr>
          <w:rFonts w:asciiTheme="minorHAnsi" w:eastAsiaTheme="minorHAnsi" w:hAnsiTheme="minorHAnsi" w:hint="eastAsia"/>
          <w:sz w:val="22"/>
          <w:szCs w:val="22"/>
        </w:rPr>
        <w:lastRenderedPageBreak/>
        <w:t>한 법령에서 근로자로서 지위를 인정받는지 등의 경제적·사회적 여러 조건을 종합하여 판단하여야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” </w:t>
      </w:r>
      <w:r w:rsidR="00FB58B0">
        <w:rPr>
          <w:rFonts w:asciiTheme="minorHAnsi" w:eastAsiaTheme="minorHAnsi" w:hAnsiTheme="minorHAnsi" w:hint="eastAsia"/>
          <w:sz w:val="22"/>
          <w:szCs w:val="22"/>
        </w:rPr>
        <w:t>함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(대법원 2017. 9. 7. 선고 2017두46899 판결).</w:t>
      </w:r>
    </w:p>
    <w:p w:rsidR="00FB58B0" w:rsidRDefault="004227E7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/>
          <w:sz w:val="22"/>
          <w:szCs w:val="22"/>
        </w:rPr>
        <w:tab/>
        <w:t>(</w:t>
      </w:r>
      <w:proofErr w:type="spellStart"/>
      <w:r w:rsidRPr="001B4BC3">
        <w:rPr>
          <w:rFonts w:asciiTheme="minorHAnsi" w:eastAsiaTheme="minorHAnsi" w:hAnsiTheme="minorHAnsi"/>
          <w:sz w:val="22"/>
          <w:szCs w:val="22"/>
        </w:rPr>
        <w:t>i</w:t>
      </w:r>
      <w:proofErr w:type="spellEnd"/>
      <w:r w:rsidRPr="001B4BC3">
        <w:rPr>
          <w:rFonts w:asciiTheme="minorHAnsi" w:eastAsiaTheme="minorHAnsi" w:hAnsiTheme="minorHAnsi"/>
          <w:sz w:val="22"/>
          <w:szCs w:val="22"/>
        </w:rPr>
        <w:t xml:space="preserve">)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청구인</w:t>
      </w:r>
      <w:r w:rsidRPr="001B4BC3">
        <w:rPr>
          <w:rFonts w:asciiTheme="minorHAnsi" w:eastAsiaTheme="minorHAnsi" w:hAnsiTheme="minorHAnsi"/>
          <w:sz w:val="22"/>
          <w:szCs w:val="22"/>
        </w:rPr>
        <w:t>은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전적으로 대한민국이 정하는 업무를 수행하였으며, </w:t>
      </w:r>
      <w:r w:rsidRPr="001B4BC3">
        <w:rPr>
          <w:rFonts w:asciiTheme="minorHAnsi" w:eastAsiaTheme="minorHAnsi" w:hAnsiTheme="minorHAnsi"/>
          <w:sz w:val="22"/>
          <w:szCs w:val="22"/>
        </w:rPr>
        <w:t>(ii)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교도소 내의 다양한 규율의 적용을 받으면서 업무수행과정에서도 대한민국으로부터 상당한 </w:t>
      </w: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지휘ㆍ감독을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받아왔</w:t>
      </w:r>
      <w:r w:rsidR="00044319">
        <w:rPr>
          <w:rFonts w:asciiTheme="minorHAnsi" w:eastAsiaTheme="minorHAnsi" w:hAnsiTheme="minorHAnsi" w:hint="eastAsia"/>
          <w:sz w:val="22"/>
          <w:szCs w:val="22"/>
        </w:rPr>
        <w:t>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="00044319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또한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(iii)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대한민국은 청구인의 근무시간과 근무장소까지 구체적으로 지정하였고 이에 </w:t>
      </w: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청구인</w:t>
      </w:r>
      <w:r w:rsidRPr="001B4BC3">
        <w:rPr>
          <w:rFonts w:asciiTheme="minorHAnsi" w:eastAsiaTheme="minorHAnsi" w:hAnsiTheme="minorHAnsi"/>
          <w:sz w:val="22"/>
          <w:szCs w:val="22"/>
        </w:rPr>
        <w:t>은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철저히 구속되었</w:t>
      </w:r>
      <w:r w:rsidR="00044319">
        <w:rPr>
          <w:rFonts w:asciiTheme="minorHAnsi" w:eastAsiaTheme="minorHAnsi" w:hAnsiTheme="minorHAnsi" w:hint="eastAsia"/>
          <w:sz w:val="22"/>
          <w:szCs w:val="22"/>
        </w:rPr>
        <w:t>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(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iv)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청구인</w:t>
      </w:r>
      <w:r w:rsidRPr="001B4BC3">
        <w:rPr>
          <w:rFonts w:asciiTheme="minorHAnsi" w:eastAsiaTheme="minorHAnsi" w:hAnsiTheme="minorHAnsi"/>
          <w:sz w:val="22"/>
          <w:szCs w:val="22"/>
        </w:rPr>
        <w:t>은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독립하여 자신의 계산으로 사업을 영위할 수 없었고,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(v)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근로제공을 통한 이윤의 창출과 손실의 초래 등 위험을 스스로 안고 있지도 않았</w:t>
      </w:r>
      <w:r w:rsidR="00044319">
        <w:rPr>
          <w:rFonts w:asciiTheme="minorHAnsi" w:eastAsiaTheme="minorHAnsi" w:hAnsiTheme="minorHAnsi" w:hint="eastAsia"/>
          <w:sz w:val="22"/>
          <w:szCs w:val="22"/>
        </w:rPr>
        <w:t>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="00044319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(vi)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청구인</w:t>
      </w:r>
      <w:r w:rsidRPr="001B4BC3">
        <w:rPr>
          <w:rFonts w:asciiTheme="minorHAnsi" w:eastAsiaTheme="minorHAnsi" w:hAnsiTheme="minorHAnsi"/>
          <w:sz w:val="22"/>
          <w:szCs w:val="22"/>
        </w:rPr>
        <w:t>이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수령하였던 근로보상금 또한 근로 자체의 대상적 성격을 갖고 </w:t>
      </w:r>
      <w:r w:rsidR="00FB58B0">
        <w:rPr>
          <w:rFonts w:asciiTheme="minorHAnsi" w:eastAsiaTheme="minorHAnsi" w:hAnsiTheme="minorHAnsi" w:hint="eastAsia"/>
          <w:sz w:val="22"/>
          <w:szCs w:val="22"/>
        </w:rPr>
        <w:t>있음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.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4227E7" w:rsidRPr="00044319" w:rsidRDefault="004227E7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따라서 </w:t>
      </w:r>
      <w:proofErr w:type="spellStart"/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청구인</w:t>
      </w:r>
      <w:r w:rsidRPr="001B4BC3">
        <w:rPr>
          <w:rFonts w:asciiTheme="minorHAnsi" w:eastAsiaTheme="minorHAnsi" w:hAnsiTheme="minorHAnsi"/>
          <w:b/>
          <w:sz w:val="22"/>
          <w:szCs w:val="22"/>
          <w:u w:val="single"/>
        </w:rPr>
        <w:t>은</w:t>
      </w:r>
      <w:proofErr w:type="spellEnd"/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「근로기준법」상 근로자에 해당함이 </w:t>
      </w:r>
      <w:r w:rsid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분명하며,</w:t>
      </w:r>
      <w:r w:rsidR="00FB58B0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</w:t>
      </w:r>
      <w:r w:rsid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대한민국에 대하여 최저임금 상당의 임금을 지급받을 권리가 있음.</w:t>
      </w:r>
    </w:p>
    <w:p w:rsidR="00044319" w:rsidRPr="001B4BC3" w:rsidRDefault="00044319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  <w:u w:val="single"/>
        </w:rPr>
        <w:t>설령 근로자성이 인정되지 않는다고 하더라도,</w:t>
      </w:r>
      <w:r>
        <w:rPr>
          <w:rFonts w:asciiTheme="minorHAnsi" w:eastAsia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  <w:u w:val="single"/>
        </w:rPr>
        <w:t>보호감호제도가 위헌일 경우,</w:t>
      </w:r>
      <w:r>
        <w:rPr>
          <w:rFonts w:asciiTheme="minorHAnsi" w:eastAsia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청구인은 근로의 정당한 대가를 부당이득으로서 </w:t>
      </w:r>
      <w:proofErr w:type="spellStart"/>
      <w:r>
        <w:rPr>
          <w:rFonts w:asciiTheme="minorHAnsi" w:eastAsiaTheme="minorHAnsi" w:hAnsiTheme="minorHAnsi" w:hint="eastAsia"/>
          <w:sz w:val="22"/>
          <w:szCs w:val="22"/>
          <w:u w:val="single"/>
        </w:rPr>
        <w:t>반환받을</w:t>
      </w:r>
      <w:proofErr w:type="spellEnd"/>
      <w:r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권리가 있음.</w:t>
      </w:r>
    </w:p>
    <w:p w:rsidR="004227E7" w:rsidRPr="00FB58B0" w:rsidRDefault="004227E7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B7745D" w:rsidRPr="001B4BC3" w:rsidRDefault="00044319" w:rsidP="00F66343">
      <w:pPr>
        <w:pStyle w:val="a8"/>
        <w:widowControl/>
        <w:numPr>
          <w:ilvl w:val="0"/>
          <w:numId w:val="9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/>
          <w:b/>
          <w:sz w:val="22"/>
          <w:szCs w:val="22"/>
          <w:u w:val="single"/>
        </w:rPr>
        <w:t>‘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근로부과조항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’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및 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‘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준용규정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’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의 위헌성</w:t>
      </w:r>
    </w:p>
    <w:p w:rsidR="00B7745D" w:rsidRDefault="00B7745D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8"/>
        <w:widowControl/>
        <w:numPr>
          <w:ilvl w:val="0"/>
          <w:numId w:val="13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사법상 근로계약</w:t>
      </w:r>
      <w:r>
        <w:rPr>
          <w:rFonts w:asciiTheme="minorHAnsi" w:eastAsiaTheme="minorHAnsi" w:hAnsiTheme="minorHAnsi" w:hint="eastAsia"/>
          <w:b/>
          <w:sz w:val="22"/>
          <w:szCs w:val="22"/>
        </w:rPr>
        <w:t>으로 해석되어야 할</w:t>
      </w:r>
      <w:r w:rsidRPr="00230CB2">
        <w:rPr>
          <w:rFonts w:asciiTheme="minorHAnsi" w:eastAsiaTheme="minorHAnsi" w:hAnsiTheme="minorHAnsi" w:hint="eastAsia"/>
          <w:b/>
          <w:sz w:val="22"/>
          <w:szCs w:val="22"/>
        </w:rPr>
        <w:t xml:space="preserve"> 대한민국과 청구인의 관계</w:t>
      </w:r>
    </w:p>
    <w:p w:rsidR="00AB3F1E" w:rsidRPr="00AB3F1E" w:rsidRDefault="00AB3F1E" w:rsidP="00AB3F1E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proofErr w:type="spellStart"/>
      <w:r w:rsidRPr="00AB3F1E">
        <w:rPr>
          <w:rFonts w:asciiTheme="minorHAnsi" w:eastAsiaTheme="minorHAnsi" w:hAnsiTheme="minorHAnsi" w:hint="eastAsia"/>
          <w:sz w:val="22"/>
          <w:szCs w:val="22"/>
        </w:rPr>
        <w:t>피보호감호자에</w:t>
      </w:r>
      <w:proofErr w:type="spellEnd"/>
      <w:r w:rsidRPr="00AB3F1E">
        <w:rPr>
          <w:rFonts w:asciiTheme="minorHAnsi" w:eastAsiaTheme="minorHAnsi" w:hAnsiTheme="minorHAnsi" w:hint="eastAsia"/>
          <w:sz w:val="22"/>
          <w:szCs w:val="22"/>
        </w:rPr>
        <w:t xml:space="preserve"> 대하여는 보호감호시설에 수용하여 감호·교화하고, 사회복귀에 필요한 직업훈련과 근로를 </w:t>
      </w:r>
      <w:proofErr w:type="spellStart"/>
      <w:r w:rsidRPr="00AB3F1E">
        <w:rPr>
          <w:rFonts w:asciiTheme="minorHAnsi" w:eastAsiaTheme="minorHAnsi" w:hAnsiTheme="minorHAnsi" w:hint="eastAsia"/>
          <w:sz w:val="22"/>
          <w:szCs w:val="22"/>
        </w:rPr>
        <w:t>피보호감호자의</w:t>
      </w:r>
      <w:proofErr w:type="spellEnd"/>
      <w:r w:rsidRPr="00AB3F1E">
        <w:rPr>
          <w:rFonts w:asciiTheme="minorHAnsi" w:eastAsiaTheme="minorHAnsi" w:hAnsiTheme="minorHAnsi" w:hint="eastAsia"/>
          <w:sz w:val="22"/>
          <w:szCs w:val="22"/>
        </w:rPr>
        <w:t xml:space="preserve"> 동의 하에 과할 수 있음(구 사회보호법 제7조 제1항)</w:t>
      </w:r>
      <w:r w:rsidRPr="00AB3F1E">
        <w:rPr>
          <w:rFonts w:asciiTheme="minorHAnsi" w:eastAsiaTheme="minorHAnsi" w:hAnsiTheme="minorHAnsi"/>
          <w:sz w:val="22"/>
          <w:szCs w:val="22"/>
        </w:rPr>
        <w:t xml:space="preserve">.  </w:t>
      </w:r>
      <w:r w:rsidRPr="00AB3F1E">
        <w:rPr>
          <w:rFonts w:asciiTheme="minorHAnsi" w:eastAsiaTheme="minorHAnsi" w:hAnsiTheme="minorHAnsi" w:hint="eastAsia"/>
          <w:sz w:val="22"/>
          <w:szCs w:val="22"/>
        </w:rPr>
        <w:t>또한 보호처분에 관하여 이 법에 특별한 규정이 있는 경우를 제외하고는 그 성질에 반하지 아니하는 범위 안에서 행형법의 규정이 준용됨(동법 제4</w:t>
      </w:r>
      <w:r w:rsidRPr="00AB3F1E">
        <w:rPr>
          <w:rFonts w:asciiTheme="minorHAnsi" w:eastAsiaTheme="minorHAnsi" w:hAnsiTheme="minorHAnsi"/>
          <w:sz w:val="22"/>
          <w:szCs w:val="22"/>
        </w:rPr>
        <w:t>2</w:t>
      </w:r>
      <w:r w:rsidRPr="00AB3F1E">
        <w:rPr>
          <w:rFonts w:asciiTheme="minorHAnsi" w:eastAsiaTheme="minorHAnsi" w:hAnsiTheme="minorHAnsi" w:hint="eastAsia"/>
          <w:sz w:val="22"/>
          <w:szCs w:val="22"/>
        </w:rPr>
        <w:t>조)</w:t>
      </w:r>
      <w:r w:rsidRPr="00AB3F1E">
        <w:rPr>
          <w:rFonts w:asciiTheme="minorHAnsi" w:eastAsiaTheme="minorHAnsi" w:hAnsiTheme="minorHAnsi"/>
          <w:sz w:val="22"/>
          <w:szCs w:val="22"/>
        </w:rPr>
        <w:t>.</w:t>
      </w:r>
    </w:p>
    <w:p w:rsidR="004227E7" w:rsidRPr="00044319" w:rsidRDefault="004227E7" w:rsidP="00044319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  <w:u w:val="single"/>
        </w:rPr>
      </w:pP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대한민국이</w:t>
      </w:r>
      <w:r w:rsidR="00AB3F1E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위 규정을 근거로</w:t>
      </w: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</w:t>
      </w:r>
      <w:proofErr w:type="spellStart"/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피보호감호자에게</w:t>
      </w:r>
      <w:proofErr w:type="spellEnd"/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</w:t>
      </w:r>
      <w:r w:rsidR="00AB3F1E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그 </w:t>
      </w: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동의를 구하여 근로를 과하는 행위는</w:t>
      </w:r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</w:t>
      </w:r>
      <w:r w:rsidR="00044319"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>‘</w:t>
      </w:r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행정행위</w:t>
      </w:r>
      <w:r w:rsidR="00044319"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>’</w:t>
      </w:r>
      <w:proofErr w:type="spellStart"/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로</w:t>
      </w:r>
      <w:proofErr w:type="spellEnd"/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보기 어렵고,</w:t>
      </w:r>
      <w:r w:rsidR="00044319"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 xml:space="preserve"> ‘</w:t>
      </w:r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공법상 계약</w:t>
      </w:r>
      <w:r w:rsidR="00044319"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>’</w:t>
      </w:r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에 의한 것으로 보기도 어려우</w:t>
      </w:r>
      <w:r w:rsidR="00AB3F1E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며</w:t>
      </w:r>
      <w:r w:rsidR="00044319"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,</w:t>
      </w: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 </w:t>
      </w:r>
      <w:r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>‘</w:t>
      </w: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사법상 근로계약</w:t>
      </w:r>
      <w:r w:rsidRPr="00044319">
        <w:rPr>
          <w:rFonts w:asciiTheme="minorHAnsi" w:eastAsiaTheme="minorHAnsi" w:hAnsiTheme="minorHAnsi"/>
          <w:spacing w:val="-6"/>
          <w:kern w:val="0"/>
          <w:sz w:val="22"/>
          <w:szCs w:val="22"/>
          <w:u w:val="single"/>
        </w:rPr>
        <w:t>’</w:t>
      </w:r>
      <w:r w:rsidRPr="00044319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에 의한 </w:t>
      </w:r>
      <w:r w:rsidR="00AB3F1E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 xml:space="preserve">것으로 보아야 </w:t>
      </w:r>
      <w:r w:rsidR="00A31F87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함</w:t>
      </w:r>
      <w:r w:rsidR="00AB3F1E">
        <w:rPr>
          <w:rFonts w:asciiTheme="minorHAnsi" w:eastAsiaTheme="minorHAnsi" w:hAnsiTheme="minorHAnsi" w:hint="eastAsia"/>
          <w:spacing w:val="-6"/>
          <w:kern w:val="0"/>
          <w:sz w:val="22"/>
          <w:szCs w:val="22"/>
          <w:u w:val="single"/>
        </w:rPr>
        <w:t>.</w:t>
      </w:r>
    </w:p>
    <w:p w:rsidR="004227E7" w:rsidRPr="001B4BC3" w:rsidRDefault="004227E7" w:rsidP="00F66343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kern w:val="0"/>
          <w:sz w:val="22"/>
          <w:szCs w:val="22"/>
        </w:rPr>
      </w:pP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현재로서는 </w:t>
      </w:r>
      <w:proofErr w:type="spellStart"/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피보호감호자에</w:t>
      </w:r>
      <w:proofErr w:type="spellEnd"/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대한 </w:t>
      </w:r>
      <w:r w:rsidR="00044319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국가의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근로부과행위에 사법상 원리를 배제할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lastRenderedPageBreak/>
        <w:t>수 있도록 하는</w:t>
      </w:r>
      <w:r w:rsidRPr="001B4BC3">
        <w:rPr>
          <w:rFonts w:asciiTheme="minorHAnsi" w:eastAsiaTheme="minorHAnsi" w:hAnsiTheme="minorHAnsi"/>
          <w:kern w:val="0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명시적인 법률적 근거도,</w:t>
      </w:r>
      <w:r w:rsidRPr="001B4BC3">
        <w:rPr>
          <w:rFonts w:asciiTheme="minorHAnsi" w:eastAsiaTheme="minorHAnsi" w:hAnsiTheme="minorHAnsi"/>
          <w:kern w:val="0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이를 정당화할 수 있는 헌법적 근거도 존재하지 않</w:t>
      </w:r>
      <w:r w:rsidR="00FB58B0">
        <w:rPr>
          <w:rFonts w:asciiTheme="minorHAnsi" w:eastAsiaTheme="minorHAnsi" w:hAnsiTheme="minorHAnsi" w:hint="eastAsia"/>
          <w:kern w:val="0"/>
          <w:sz w:val="22"/>
          <w:szCs w:val="22"/>
        </w:rPr>
        <w:t>음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.</w:t>
      </w:r>
    </w:p>
    <w:p w:rsidR="004227E7" w:rsidRPr="001B4BC3" w:rsidRDefault="004227E7" w:rsidP="00F66343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kern w:val="0"/>
          <w:sz w:val="22"/>
          <w:szCs w:val="22"/>
        </w:rPr>
      </w:pPr>
      <w:r w:rsidRPr="001B4BC3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 xml:space="preserve">결국 청구인과 대한민국의 법률관계는 </w:t>
      </w:r>
      <w:r w:rsidRPr="001B4BC3"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  <w:t>‘</w:t>
      </w:r>
      <w:r w:rsidRPr="001B4BC3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>사법상 근로계약</w:t>
      </w:r>
      <w:r w:rsidRPr="001B4BC3"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  <w:t>’</w:t>
      </w:r>
      <w:proofErr w:type="spellStart"/>
      <w:r w:rsidRPr="001B4BC3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>으로</w:t>
      </w:r>
      <w:proofErr w:type="spellEnd"/>
      <w:r w:rsidRPr="001B4BC3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 xml:space="preserve"> 해석하여야 하며,</w:t>
      </w:r>
      <w:r w:rsidRPr="001B4BC3"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  <w:t xml:space="preserve"> </w:t>
      </w:r>
      <w:r w:rsidRPr="001B4BC3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 xml:space="preserve">사법원리의 적용에서 함부로 배제해서는 안 </w:t>
      </w:r>
      <w:r w:rsidR="00FB58B0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</w:rPr>
        <w:t>됨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.</w:t>
      </w:r>
      <w:r w:rsidRPr="001B4BC3">
        <w:rPr>
          <w:rFonts w:asciiTheme="minorHAnsi" w:eastAsiaTheme="minorHAnsi" w:hAnsiTheme="minorHAnsi"/>
          <w:kern w:val="0"/>
          <w:sz w:val="22"/>
          <w:szCs w:val="22"/>
        </w:rPr>
        <w:t xml:space="preserve"> 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만약 이와 다른 </w:t>
      </w:r>
      <w:proofErr w:type="spellStart"/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해석론을</w:t>
      </w:r>
      <w:proofErr w:type="spellEnd"/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채택할 경우,</w:t>
      </w:r>
      <w:r w:rsidRPr="001B4BC3">
        <w:rPr>
          <w:rFonts w:asciiTheme="minorHAnsi" w:eastAsiaTheme="minorHAnsi" w:hAnsiTheme="minorHAnsi"/>
          <w:kern w:val="0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청구인은 「최저임금법」, 「근로기준법」 등 근로자를 보호하기 위한 사법원리로부터 보호받지 못하게 될 것</w:t>
      </w:r>
      <w:r w:rsidR="00FB58B0">
        <w:rPr>
          <w:rFonts w:asciiTheme="minorHAnsi" w:eastAsiaTheme="minorHAnsi" w:hAnsiTheme="minorHAnsi" w:hint="eastAsia"/>
          <w:kern w:val="0"/>
          <w:sz w:val="22"/>
          <w:szCs w:val="22"/>
        </w:rPr>
        <w:t>임</w:t>
      </w:r>
      <w:r w:rsidRPr="001B4BC3">
        <w:rPr>
          <w:rFonts w:asciiTheme="minorHAnsi" w:eastAsiaTheme="minorHAnsi" w:hAnsiTheme="minorHAnsi" w:hint="eastAsia"/>
          <w:kern w:val="0"/>
          <w:sz w:val="22"/>
          <w:szCs w:val="22"/>
        </w:rPr>
        <w:t>.</w:t>
      </w:r>
    </w:p>
    <w:p w:rsidR="00230CB2" w:rsidRDefault="00230CB2" w:rsidP="00230CB2">
      <w:pPr>
        <w:pStyle w:val="af1"/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f1"/>
        <w:numPr>
          <w:ilvl w:val="0"/>
          <w:numId w:val="13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과잉금지원칙 위반</w:t>
      </w:r>
    </w:p>
    <w:p w:rsidR="00FB58B0" w:rsidRDefault="001B4BC3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sz w:val="22"/>
          <w:szCs w:val="22"/>
        </w:rPr>
        <w:t>이 사건 근로부과조항이 행정행위의 근거규정으로 해석되는 한 헌법에 위반</w:t>
      </w:r>
      <w:r w:rsidR="00FB58B0">
        <w:rPr>
          <w:rFonts w:asciiTheme="minorHAnsi" w:eastAsiaTheme="minorHAnsi" w:hAnsiTheme="minorHAnsi" w:hint="eastAsia"/>
          <w:sz w:val="22"/>
          <w:szCs w:val="22"/>
        </w:rPr>
        <w:t>됨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.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즉,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이러한 해석 하에서 이 사건 근로부과조항 및 이 사건 준용규정은</w:t>
      </w:r>
      <w:r w:rsidR="00230CB2">
        <w:rPr>
          <w:rFonts w:asciiTheme="minorHAnsi" w:eastAsiaTheme="minorHAnsi" w:hAnsiTheme="minorHAnsi" w:hint="eastAsia"/>
          <w:sz w:val="22"/>
          <w:szCs w:val="22"/>
        </w:rPr>
        <w:t xml:space="preserve"> 과잉금지원칙을 위반하여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청구인의 계약의 자유,</w:t>
      </w:r>
      <w:r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</w:t>
      </w: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재산권,</w:t>
      </w:r>
      <w:r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</w:t>
      </w: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근로의 권리,</w:t>
      </w:r>
      <w:r w:rsidRPr="00FB58B0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</w:t>
      </w: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신체의 자유 등 기본권을 심각하게 침해</w:t>
      </w:r>
      <w:r w:rsidR="00AB3F1E">
        <w:rPr>
          <w:rFonts w:asciiTheme="minorHAnsi" w:eastAsiaTheme="minorHAnsi" w:hAnsiTheme="minorHAnsi" w:hint="eastAsia"/>
          <w:b/>
          <w:sz w:val="22"/>
          <w:szCs w:val="22"/>
          <w:u w:val="single"/>
        </w:rPr>
        <w:t>하는 것임</w:t>
      </w:r>
      <w:r w:rsidR="00FB58B0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230CB2" w:rsidRPr="00AB3F1E" w:rsidRDefault="00230CB2" w:rsidP="00230CB2">
      <w:pPr>
        <w:pStyle w:val="af1"/>
        <w:overflowPunct/>
        <w:spacing w:beforeLines="40" w:before="144" w:afterLines="40" w:after="144" w:line="440" w:lineRule="exact"/>
        <w:ind w:firstLine="0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f1"/>
        <w:numPr>
          <w:ilvl w:val="0"/>
          <w:numId w:val="13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이중처벌금지 원칙 위반</w:t>
      </w:r>
    </w:p>
    <w:p w:rsidR="00230CB2" w:rsidRDefault="00230CB2" w:rsidP="00230CB2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230CB2">
        <w:rPr>
          <w:rFonts w:asciiTheme="minorHAnsi" w:eastAsiaTheme="minorHAnsi" w:hAnsiTheme="minorHAnsi" w:hint="eastAsia"/>
          <w:sz w:val="22"/>
          <w:szCs w:val="22"/>
        </w:rPr>
        <w:t xml:space="preserve">‘수형자’에 대한 작업의 부과는 교도소장이 우월적인 지위에서 하는 </w:t>
      </w:r>
      <w:proofErr w:type="spellStart"/>
      <w:r w:rsidRPr="00230CB2">
        <w:rPr>
          <w:rFonts w:asciiTheme="minorHAnsi" w:eastAsiaTheme="minorHAnsi" w:hAnsiTheme="minorHAnsi" w:hint="eastAsia"/>
          <w:sz w:val="22"/>
          <w:szCs w:val="22"/>
        </w:rPr>
        <w:t>고권적</w:t>
      </w:r>
      <w:proofErr w:type="spellEnd"/>
      <w:r w:rsidRPr="00230CB2">
        <w:rPr>
          <w:rFonts w:asciiTheme="minorHAnsi" w:eastAsiaTheme="minorHAnsi" w:hAnsiTheme="minorHAnsi" w:hint="eastAsia"/>
          <w:sz w:val="22"/>
          <w:szCs w:val="22"/>
        </w:rPr>
        <w:t xml:space="preserve"> 처분으로서, 그 자체에 형벌적 요소가 있음을 부인할 수 없</w:t>
      </w:r>
      <w:r>
        <w:rPr>
          <w:rFonts w:asciiTheme="minorHAnsi" w:eastAsiaTheme="minorHAnsi" w:hAnsiTheme="minorHAnsi" w:hint="eastAsia"/>
          <w:sz w:val="22"/>
          <w:szCs w:val="22"/>
        </w:rPr>
        <w:t>음</w:t>
      </w:r>
      <w:r w:rsidRPr="00230CB2">
        <w:rPr>
          <w:rFonts w:asciiTheme="minorHAnsi" w:eastAsiaTheme="minorHAnsi" w:hAnsiTheme="minorHAnsi" w:hint="eastAsia"/>
          <w:sz w:val="22"/>
          <w:szCs w:val="22"/>
        </w:rPr>
        <w:t>.  그렇다면 이미 주어진 형기를 모두 마친 ‘</w:t>
      </w:r>
      <w:proofErr w:type="spellStart"/>
      <w:r w:rsidRPr="00230CB2">
        <w:rPr>
          <w:rFonts w:asciiTheme="minorHAnsi" w:eastAsiaTheme="minorHAnsi" w:hAnsiTheme="minorHAnsi" w:hint="eastAsia"/>
          <w:sz w:val="22"/>
          <w:szCs w:val="22"/>
        </w:rPr>
        <w:t>피보호감호자</w:t>
      </w:r>
      <w:proofErr w:type="spellEnd"/>
      <w:r w:rsidRPr="00230CB2">
        <w:rPr>
          <w:rFonts w:asciiTheme="minorHAnsi" w:eastAsiaTheme="minorHAnsi" w:hAnsiTheme="minorHAnsi" w:hint="eastAsia"/>
          <w:sz w:val="22"/>
          <w:szCs w:val="22"/>
        </w:rPr>
        <w:t>’에게 수형자의 ‘작업’에 준하여 ‘근로’</w:t>
      </w:r>
      <w:proofErr w:type="spellStart"/>
      <w:r w:rsidRPr="00230CB2">
        <w:rPr>
          <w:rFonts w:asciiTheme="minorHAnsi" w:eastAsiaTheme="minorHAnsi" w:hAnsiTheme="minorHAnsi" w:hint="eastAsia"/>
          <w:sz w:val="22"/>
          <w:szCs w:val="22"/>
        </w:rPr>
        <w:t>를</w:t>
      </w:r>
      <w:proofErr w:type="spellEnd"/>
      <w:r w:rsidRPr="00230CB2">
        <w:rPr>
          <w:rFonts w:asciiTheme="minorHAnsi" w:eastAsiaTheme="minorHAnsi" w:hAnsiTheme="minorHAnsi" w:hint="eastAsia"/>
          <w:sz w:val="22"/>
          <w:szCs w:val="22"/>
        </w:rPr>
        <w:t xml:space="preserve"> 과하는 것이 이중처벌에 해당함은 </w:t>
      </w:r>
      <w:r>
        <w:rPr>
          <w:rFonts w:asciiTheme="minorHAnsi" w:eastAsiaTheme="minorHAnsi" w:hAnsiTheme="minorHAnsi" w:hint="eastAsia"/>
          <w:sz w:val="22"/>
          <w:szCs w:val="22"/>
        </w:rPr>
        <w:t>분명함.</w:t>
      </w:r>
    </w:p>
    <w:p w:rsidR="00FB58B0" w:rsidRDefault="00FB58B0" w:rsidP="00FB58B0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FB58B0">
        <w:rPr>
          <w:rFonts w:asciiTheme="minorHAnsi" w:eastAsiaTheme="minorHAnsi" w:hAnsiTheme="minorHAnsi" w:hint="eastAsia"/>
          <w:sz w:val="22"/>
          <w:szCs w:val="22"/>
        </w:rPr>
        <w:t xml:space="preserve">만약 </w:t>
      </w:r>
      <w:proofErr w:type="spellStart"/>
      <w:r w:rsidRPr="00FB58B0">
        <w:rPr>
          <w:rFonts w:asciiTheme="minorHAnsi" w:eastAsiaTheme="minorHAnsi" w:hAnsiTheme="minorHAnsi" w:hint="eastAsia"/>
          <w:sz w:val="22"/>
          <w:szCs w:val="22"/>
        </w:rPr>
        <w:t>피보호감호자에</w:t>
      </w:r>
      <w:proofErr w:type="spellEnd"/>
      <w:r w:rsidRPr="00FB58B0">
        <w:rPr>
          <w:rFonts w:asciiTheme="minorHAnsi" w:eastAsiaTheme="minorHAnsi" w:hAnsiTheme="minorHAnsi" w:hint="eastAsia"/>
          <w:sz w:val="22"/>
          <w:szCs w:val="22"/>
        </w:rPr>
        <w:t xml:space="preserve"> 대한 </w:t>
      </w:r>
      <w:r w:rsidR="00AB3F1E">
        <w:rPr>
          <w:rFonts w:asciiTheme="minorHAnsi" w:eastAsiaTheme="minorHAnsi" w:hAnsiTheme="minorHAnsi"/>
          <w:sz w:val="22"/>
          <w:szCs w:val="22"/>
        </w:rPr>
        <w:t>‘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근로</w:t>
      </w:r>
      <w:r w:rsidR="00AB3F1E">
        <w:rPr>
          <w:rFonts w:asciiTheme="minorHAnsi" w:eastAsiaTheme="minorHAnsi" w:hAnsiTheme="minorHAnsi"/>
          <w:sz w:val="22"/>
          <w:szCs w:val="22"/>
        </w:rPr>
        <w:t>’</w:t>
      </w:r>
      <w:r w:rsidRPr="00FB58B0">
        <w:rPr>
          <w:rFonts w:asciiTheme="minorHAnsi" w:eastAsiaTheme="minorHAnsi" w:hAnsiTheme="minorHAnsi" w:hint="eastAsia"/>
          <w:sz w:val="22"/>
          <w:szCs w:val="22"/>
        </w:rPr>
        <w:t xml:space="preserve">의 부과가 수형자에 대한 </w:t>
      </w:r>
      <w:r w:rsidR="00AB3F1E">
        <w:rPr>
          <w:rFonts w:asciiTheme="minorHAnsi" w:eastAsiaTheme="minorHAnsi" w:hAnsiTheme="minorHAnsi"/>
          <w:sz w:val="22"/>
          <w:szCs w:val="22"/>
        </w:rPr>
        <w:t>‘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작업</w:t>
      </w:r>
      <w:r w:rsidR="00AB3F1E">
        <w:rPr>
          <w:rFonts w:asciiTheme="minorHAnsi" w:eastAsiaTheme="minorHAnsi" w:hAnsiTheme="minorHAnsi"/>
          <w:sz w:val="22"/>
          <w:szCs w:val="22"/>
        </w:rPr>
        <w:t>’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의 부과와 다른 독자적인 의미를 가진 규범의 적용을 받지 못한다면, 이 사건 근로부과조항 및 이 사건 준용규정은 결국 수형자에 대한 작업 부과와 마찬가지로, 또 다른 종류의 ‘처벌’을 규정하는 것이나 다름없</w:t>
      </w:r>
      <w:r>
        <w:rPr>
          <w:rFonts w:asciiTheme="minorHAnsi" w:eastAsiaTheme="minorHAnsi" w:hAnsiTheme="minorHAnsi" w:hint="eastAsia"/>
          <w:sz w:val="22"/>
          <w:szCs w:val="22"/>
        </w:rPr>
        <w:t>음</w:t>
      </w:r>
      <w:r w:rsidRPr="00FB58B0">
        <w:rPr>
          <w:rFonts w:asciiTheme="minorHAnsi" w:eastAsiaTheme="minorHAnsi" w:hAnsiTheme="minorHAnsi" w:hint="eastAsia"/>
          <w:sz w:val="22"/>
          <w:szCs w:val="22"/>
        </w:rPr>
        <w:t>.</w:t>
      </w:r>
      <w:r>
        <w:rPr>
          <w:rFonts w:asciiTheme="minorHAnsi" w:eastAsiaTheme="minorHAnsi" w:hAnsiTheme="minorHAnsi"/>
          <w:sz w:val="22"/>
          <w:szCs w:val="22"/>
        </w:rPr>
        <w:t xml:space="preserve"> 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이는 </w:t>
      </w:r>
      <w:r w:rsidR="001B4BC3"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이중처벌금지의 원칙</w:t>
      </w:r>
      <w:r w:rsidRPr="00FB58B0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위반</w:t>
      </w:r>
      <w:r>
        <w:rPr>
          <w:rFonts w:asciiTheme="minorHAnsi" w:eastAsiaTheme="minorHAnsi" w:hAnsiTheme="minorHAnsi" w:hint="eastAsia"/>
          <w:sz w:val="22"/>
          <w:szCs w:val="22"/>
        </w:rPr>
        <w:t>임.</w:t>
      </w:r>
    </w:p>
    <w:p w:rsidR="00230CB2" w:rsidRDefault="00230CB2" w:rsidP="00230CB2">
      <w:pPr>
        <w:pStyle w:val="af1"/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f1"/>
        <w:numPr>
          <w:ilvl w:val="0"/>
          <w:numId w:val="13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체계정당성 원리 위반</w:t>
      </w:r>
    </w:p>
    <w:p w:rsidR="00230CB2" w:rsidRDefault="00230CB2" w:rsidP="00230CB2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kern w:val="0"/>
          <w:sz w:val="22"/>
          <w:szCs w:val="22"/>
        </w:rPr>
      </w:pP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체계정당성 원리’는 동일 규범 내에서 또는 상이한 규범 간에 그 규범의 구조나 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lastRenderedPageBreak/>
        <w:t>내용 또는 규범의 근거가 되는 원칙 면에서 상호 배치되거나 모순되어서는 안 된다는 하나의 헌법적 요청</w:t>
      </w:r>
      <w:r>
        <w:rPr>
          <w:rFonts w:asciiTheme="minorHAnsi" w:eastAsiaTheme="minorHAnsi" w:hAnsiTheme="minorHAnsi" w:hint="eastAsia"/>
          <w:kern w:val="0"/>
          <w:sz w:val="22"/>
          <w:szCs w:val="22"/>
        </w:rPr>
        <w:t>임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(헌법재판소 2004. 11. 25. 결정 2002헌바66 결정)</w:t>
      </w:r>
      <w:r>
        <w:rPr>
          <w:rFonts w:asciiTheme="minorHAnsi" w:eastAsiaTheme="minorHAnsi" w:hAnsiTheme="minorHAnsi"/>
          <w:kern w:val="0"/>
          <w:sz w:val="22"/>
          <w:szCs w:val="22"/>
        </w:rPr>
        <w:t>.</w:t>
      </w:r>
    </w:p>
    <w:p w:rsidR="004227E7" w:rsidRDefault="00230CB2" w:rsidP="00230CB2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kern w:val="0"/>
          <w:sz w:val="22"/>
          <w:szCs w:val="22"/>
        </w:rPr>
      </w:pP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형집행법상 ‘작업과 직업훈련’에 관한 규정들은 교도소장의 </w:t>
      </w:r>
      <w:proofErr w:type="spellStart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고권적</w:t>
      </w:r>
      <w:proofErr w:type="spellEnd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처분을 전제하는 것이므로, 이 사건 근로부과조항에 따른 근로부과의 절차를 </w:t>
      </w:r>
      <w:proofErr w:type="spellStart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규율할</w:t>
      </w:r>
      <w:proofErr w:type="spellEnd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규정으로 빌려 쓰기 어려운 </w:t>
      </w:r>
      <w:r w:rsidR="00AB3F1E">
        <w:rPr>
          <w:rFonts w:asciiTheme="minorHAnsi" w:eastAsiaTheme="minorHAnsi" w:hAnsiTheme="minorHAnsi" w:hint="eastAsia"/>
          <w:kern w:val="0"/>
          <w:sz w:val="22"/>
          <w:szCs w:val="22"/>
        </w:rPr>
        <w:t>규정들임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. </w:t>
      </w:r>
      <w:r w:rsidR="00AB3F1E">
        <w:rPr>
          <w:rFonts w:asciiTheme="minorHAnsi" w:eastAsiaTheme="minorHAnsi" w:hAnsiTheme="minorHAnsi"/>
          <w:kern w:val="0"/>
          <w:sz w:val="22"/>
          <w:szCs w:val="22"/>
        </w:rPr>
        <w:t xml:space="preserve"> 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즉, 이 사건 근로부과조항과 이 사건 준용규정은</w:t>
      </w:r>
      <w:r w:rsidR="00AB3F1E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상호 모순되는 것으로서.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체계적으로 </w:t>
      </w:r>
      <w:proofErr w:type="spellStart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부정합한</w:t>
      </w:r>
      <w:proofErr w:type="spellEnd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것</w:t>
      </w:r>
      <w:r>
        <w:rPr>
          <w:rFonts w:asciiTheme="minorHAnsi" w:eastAsiaTheme="minorHAnsi" w:hAnsiTheme="minorHAnsi" w:hint="eastAsia"/>
          <w:kern w:val="0"/>
          <w:sz w:val="22"/>
          <w:szCs w:val="22"/>
        </w:rPr>
        <w:t>임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.</w:t>
      </w:r>
    </w:p>
    <w:p w:rsidR="00230CB2" w:rsidRDefault="00230CB2" w:rsidP="00230CB2">
      <w:pPr>
        <w:pStyle w:val="a8"/>
        <w:numPr>
          <w:ilvl w:val="0"/>
          <w:numId w:val="12"/>
        </w:numPr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kern w:val="0"/>
          <w:sz w:val="22"/>
          <w:szCs w:val="22"/>
        </w:rPr>
      </w:pP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이 사건 근로부과조항에 따른 근로부과행위를 사법상 계약에 의한 것이 아닌 ‘행정행위’에 의한 것으로 해석하고, 이 사건 준용규정이 그 근로부과행위에 대하여 </w:t>
      </w:r>
      <w:proofErr w:type="spellStart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형집행법상</w:t>
      </w:r>
      <w:proofErr w:type="spellEnd"/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작업과 직업훈련에 관한 규정들을 그대로 준용하는 것이라면, 이들 조항은 「근로기준법」, 「최저임금법」을 비롯한 사법원리와 맞지 않는 것으로서, 체계정당성 원리를 명백히 위반하는 것</w:t>
      </w:r>
      <w:r>
        <w:rPr>
          <w:rFonts w:asciiTheme="minorHAnsi" w:eastAsiaTheme="minorHAnsi" w:hAnsiTheme="minorHAnsi" w:hint="eastAsia"/>
          <w:kern w:val="0"/>
          <w:sz w:val="22"/>
          <w:szCs w:val="22"/>
        </w:rPr>
        <w:t>임</w:t>
      </w:r>
      <w:r w:rsidRPr="00230CB2">
        <w:rPr>
          <w:rFonts w:asciiTheme="minorHAnsi" w:eastAsiaTheme="minorHAnsi" w:hAnsiTheme="minorHAnsi" w:hint="eastAsia"/>
          <w:kern w:val="0"/>
          <w:sz w:val="22"/>
          <w:szCs w:val="22"/>
        </w:rPr>
        <w:t>.</w:t>
      </w:r>
    </w:p>
    <w:p w:rsidR="00230CB2" w:rsidRPr="00230CB2" w:rsidRDefault="00230CB2" w:rsidP="00230CB2">
      <w:pPr>
        <w:spacing w:beforeLines="40" w:before="144" w:afterLines="40" w:after="144" w:line="440" w:lineRule="exact"/>
        <w:rPr>
          <w:rFonts w:asciiTheme="minorHAnsi" w:eastAsiaTheme="minorHAnsi" w:hAnsiTheme="minorHAnsi"/>
          <w:kern w:val="0"/>
          <w:sz w:val="22"/>
          <w:szCs w:val="22"/>
        </w:rPr>
      </w:pPr>
    </w:p>
    <w:p w:rsidR="00B7745D" w:rsidRPr="001B4BC3" w:rsidRDefault="00044319" w:rsidP="00F66343">
      <w:pPr>
        <w:pStyle w:val="a8"/>
        <w:widowControl/>
        <w:numPr>
          <w:ilvl w:val="0"/>
          <w:numId w:val="9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/>
          <w:b/>
          <w:sz w:val="22"/>
          <w:szCs w:val="22"/>
          <w:u w:val="single"/>
        </w:rPr>
        <w:t>‘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부칙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’</w:t>
      </w:r>
      <w:r w:rsidR="00B7745D"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의 위헌성</w:t>
      </w:r>
    </w:p>
    <w:p w:rsidR="00B7745D" w:rsidRDefault="00B7745D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230CB2" w:rsidRPr="00230CB2" w:rsidRDefault="00230CB2" w:rsidP="00230CB2">
      <w:pPr>
        <w:pStyle w:val="a8"/>
        <w:widowControl/>
        <w:numPr>
          <w:ilvl w:val="0"/>
          <w:numId w:val="14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이중처벌금지 원칙 위반</w:t>
      </w:r>
    </w:p>
    <w:p w:rsidR="00FB58B0" w:rsidRDefault="00FB58B0" w:rsidP="00FB58B0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청구인에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대한 보호감호처분의 근거가 된 구 「사회보호법」은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인권침해 논란으로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2005. 8. 4. 폐지되었지만, 청구인과 같이 폐지법률 시행 전에 보호감호 판결이 이미 확정된 </w:t>
      </w:r>
      <w:proofErr w:type="spellStart"/>
      <w:r w:rsidRPr="001B4BC3">
        <w:rPr>
          <w:rFonts w:asciiTheme="minorHAnsi" w:eastAsiaTheme="minorHAnsi" w:hAnsiTheme="minorHAnsi" w:hint="eastAsia"/>
          <w:sz w:val="22"/>
          <w:szCs w:val="22"/>
        </w:rPr>
        <w:t>피보호감호자에</w:t>
      </w:r>
      <w:proofErr w:type="spellEnd"/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대해서 종전의 「사회보호법」에 따라 보호감호를 계속하여 집행할 수 있도록 하</w:t>
      </w:r>
      <w:r>
        <w:rPr>
          <w:rFonts w:asciiTheme="minorHAnsi" w:eastAsiaTheme="minorHAnsi" w:hAnsiTheme="minorHAnsi" w:hint="eastAsia"/>
          <w:sz w:val="22"/>
          <w:szCs w:val="22"/>
        </w:rPr>
        <w:t>고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(부칙 제2조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F66343">
        <w:rPr>
          <w:rFonts w:asciiTheme="minorHAnsi" w:eastAsiaTheme="minorHAnsi" w:hAnsiTheme="minorHAnsi" w:hint="eastAsia"/>
          <w:sz w:val="22"/>
          <w:szCs w:val="22"/>
        </w:rPr>
        <w:t xml:space="preserve">이미 보호감호 확정판결을 받아 그 집행 중에 있거나 집행하여야 할 자는 종전의 「사회보호법」의 규정에 불구하고 교도소에 수용할 수 </w:t>
      </w:r>
      <w:r>
        <w:rPr>
          <w:rFonts w:asciiTheme="minorHAnsi" w:eastAsiaTheme="minorHAnsi" w:hAnsiTheme="minorHAnsi" w:hint="eastAsia"/>
          <w:sz w:val="22"/>
          <w:szCs w:val="22"/>
        </w:rPr>
        <w:t>있도록 규정하였음(부칙 제4조)</w:t>
      </w:r>
      <w:r w:rsidRPr="00F66343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1B4BC3" w:rsidRDefault="001B4BC3" w:rsidP="00F66343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AB3F1E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어떤 보호감호 처분이 그 명칭에도 불구하고 본질과 목적 및 기능에 있어서 형벌과 다른 독자적인 의의를 가지지 않는다면, 다시 말해 ‘보안처분’의 외관을 빌린 실질적 ‘형벌’이라고 한다면, 그것은 헌법 제13조 제1항에서 말하는 “처벌”에 해당한다고 보아야 할 것</w:t>
      </w:r>
      <w:r w:rsidR="00230CB2" w:rsidRPr="00AB3F1E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임</w:t>
      </w:r>
      <w:r w:rsidRPr="00AB3F1E">
        <w:rPr>
          <w:rFonts w:asciiTheme="minorHAnsi" w:eastAsiaTheme="minorHAnsi" w:hAnsiTheme="minorHAnsi" w:hint="eastAsia"/>
          <w:bCs/>
          <w:sz w:val="22"/>
          <w:szCs w:val="22"/>
        </w:rPr>
        <w:t xml:space="preserve">.  </w:t>
      </w:r>
      <w:r w:rsidRPr="00AB3F1E">
        <w:rPr>
          <w:rFonts w:asciiTheme="minorHAnsi" w:eastAsiaTheme="minorHAnsi" w:hAnsiTheme="minorHAnsi" w:hint="eastAsia"/>
          <w:sz w:val="22"/>
          <w:szCs w:val="22"/>
        </w:rPr>
        <w:t>이러한 관점으로 볼 때, 청구인에 대한 보호감호처분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은 일종의 형벌에 해당함이 </w:t>
      </w:r>
      <w:r w:rsidR="00230CB2">
        <w:rPr>
          <w:rFonts w:asciiTheme="minorHAnsi" w:eastAsiaTheme="minorHAnsi" w:hAnsiTheme="minorHAnsi" w:hint="eastAsia"/>
          <w:sz w:val="22"/>
          <w:szCs w:val="22"/>
        </w:rPr>
        <w:t>명백함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230CB2" w:rsidRPr="00AB3F1E" w:rsidRDefault="001B4BC3" w:rsidP="00F66343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lastRenderedPageBreak/>
        <w:t xml:space="preserve">유럽인권재판소는 2009. 12. 17. 독일의 보안감호 제도에 관하여 판시한 바 있는데, </w:t>
      </w:r>
      <w:r w:rsidRPr="00AB3F1E">
        <w:rPr>
          <w:rFonts w:asciiTheme="minorHAnsi" w:eastAsiaTheme="minorHAnsi" w:hAnsiTheme="minorHAnsi"/>
          <w:sz w:val="22"/>
          <w:szCs w:val="22"/>
          <w:u w:val="single"/>
        </w:rPr>
        <w:t xml:space="preserve">① </w:t>
      </w:r>
      <w:r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독일의 보안감호가 유죄가 선고된 자에 대해서만 행하여지고, </w:t>
      </w:r>
      <w:r w:rsidRPr="00AB3F1E">
        <w:rPr>
          <w:rFonts w:asciiTheme="minorHAnsi" w:eastAsiaTheme="minorHAnsi" w:hAnsiTheme="minorHAnsi"/>
          <w:sz w:val="22"/>
          <w:szCs w:val="22"/>
          <w:u w:val="single"/>
        </w:rPr>
        <w:t xml:space="preserve">② </w:t>
      </w:r>
      <w:r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자유형과 마찬가지로 신체의 자유를 박탈하며, </w:t>
      </w:r>
      <w:r w:rsidRPr="00AB3F1E">
        <w:rPr>
          <w:rFonts w:asciiTheme="minorHAnsi" w:eastAsiaTheme="minorHAnsi" w:hAnsiTheme="minorHAnsi"/>
          <w:sz w:val="22"/>
          <w:szCs w:val="22"/>
          <w:u w:val="single"/>
        </w:rPr>
        <w:t xml:space="preserve">③ </w:t>
      </w:r>
      <w:r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t>독일의 행형실무에 비추어, 자유형의 집행과 보안감호의 집행 사이에 별로 차이가 없고,</w:t>
      </w:r>
      <w:r w:rsidRPr="00AB3F1E">
        <w:rPr>
          <w:rFonts w:asciiTheme="minorHAnsi" w:eastAsiaTheme="minorHAnsi" w:hAnsiTheme="minorHAnsi"/>
          <w:sz w:val="22"/>
          <w:szCs w:val="22"/>
          <w:u w:val="single"/>
        </w:rPr>
        <w:t xml:space="preserve"> ④ </w:t>
      </w:r>
      <w:r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t>행형법에도 양자의 차별화를 위한 규정이 부족하다는 이유로, 독일의 보안감호가 유럽인권협약 제7조에서 말하는 “형벌”에 해당한다고 판단하였</w:t>
      </w:r>
      <w:r w:rsidR="00230CB2" w:rsidRPr="00AB3F1E">
        <w:rPr>
          <w:rFonts w:asciiTheme="minorHAnsi" w:eastAsiaTheme="minorHAnsi" w:hAnsiTheme="minorHAnsi" w:hint="eastAsia"/>
          <w:sz w:val="22"/>
          <w:szCs w:val="22"/>
          <w:u w:val="single"/>
        </w:rPr>
        <w:t>음</w:t>
      </w:r>
      <w:r w:rsidRPr="00AB3F1E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230CB2" w:rsidRDefault="00230CB2" w:rsidP="00230CB2">
      <w:pPr>
        <w:rPr>
          <w:rFonts w:asciiTheme="minorHAnsi" w:eastAsiaTheme="minorHAnsi" w:hAnsiTheme="minorHAnsi"/>
          <w:noProof/>
          <w:sz w:val="22"/>
          <w:szCs w:val="22"/>
        </w:rPr>
      </w:pPr>
    </w:p>
    <w:p w:rsidR="00230CB2" w:rsidRPr="00230CB2" w:rsidRDefault="00230CB2" w:rsidP="00230CB2">
      <w:pPr>
        <w:pStyle w:val="a8"/>
        <w:numPr>
          <w:ilvl w:val="0"/>
          <w:numId w:val="14"/>
        </w:numPr>
        <w:ind w:leftChars="0"/>
        <w:rPr>
          <w:rFonts w:asciiTheme="minorHAnsi" w:eastAsiaTheme="minorHAnsi" w:hAnsiTheme="minorHAnsi"/>
          <w:b/>
          <w:noProof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noProof/>
          <w:sz w:val="22"/>
          <w:szCs w:val="22"/>
        </w:rPr>
        <w:t>인간의 존엄과 가치 및 행복추구권에 대한 침해</w:t>
      </w:r>
    </w:p>
    <w:p w:rsidR="00230CB2" w:rsidRPr="00230CB2" w:rsidRDefault="00230CB2" w:rsidP="00230CB2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보호감호제도는 </w:t>
      </w:r>
      <w:r w:rsidRPr="00230CB2">
        <w:rPr>
          <w:rFonts w:asciiTheme="minorHAnsi" w:eastAsiaTheme="minorHAnsi" w:hAnsiTheme="minorHAnsi" w:hint="eastAsia"/>
          <w:sz w:val="22"/>
          <w:szCs w:val="22"/>
        </w:rPr>
        <w:t>태생적으로 1980년 쿠데타로 정권을 장악한 신군부가 불법적인 권력찬탈에 대한 비판을 무마하고 그 정당성을 홍보하기 위해 이른바 “사회정화”라는 미명 하에, 불량배 등 사회적 위험성이 있다고 여겨지는 자들을 잡아다가 ‘삼청교육’이라는 참혹한 인권유린을 자행한 것이 그 기원을 이루고 있</w:t>
      </w:r>
      <w:r>
        <w:rPr>
          <w:rFonts w:asciiTheme="minorHAnsi" w:eastAsiaTheme="minorHAnsi" w:hAnsiTheme="minorHAnsi" w:hint="eastAsia"/>
          <w:sz w:val="22"/>
          <w:szCs w:val="22"/>
        </w:rPr>
        <w:t>음</w:t>
      </w:r>
      <w:r w:rsidRPr="00230CB2">
        <w:rPr>
          <w:rFonts w:asciiTheme="minorHAnsi" w:eastAsiaTheme="minorHAnsi" w:hAnsiTheme="minorHAnsi" w:hint="eastAsia"/>
          <w:sz w:val="22"/>
          <w:szCs w:val="22"/>
        </w:rPr>
        <w:t xml:space="preserve">.  삼청교육의 만료시한이 다가오자, 정권은 교육생들의 사회복귀를 차단하고 다시 이들을 장기간 격리ㆍ수용할 의도에서 「사회보호법」을 제정하여 보호감호 제도를 </w:t>
      </w:r>
      <w:r>
        <w:rPr>
          <w:rFonts w:asciiTheme="minorHAnsi" w:eastAsiaTheme="minorHAnsi" w:hAnsiTheme="minorHAnsi" w:hint="eastAsia"/>
          <w:sz w:val="22"/>
          <w:szCs w:val="22"/>
        </w:rPr>
        <w:t>도입하였던 것임.</w:t>
      </w:r>
    </w:p>
    <w:p w:rsidR="001B4BC3" w:rsidRDefault="00230CB2" w:rsidP="00F66343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이처럼 우리나라의</w:t>
      </w:r>
      <w:r w:rsidR="001B4BC3" w:rsidRPr="001B4BC3">
        <w:rPr>
          <w:rFonts w:asciiTheme="minorHAnsi" w:eastAsiaTheme="minorHAnsi" w:hAnsiTheme="minorHAnsi" w:hint="eastAsia"/>
          <w:sz w:val="22"/>
          <w:szCs w:val="22"/>
        </w:rPr>
        <w:t xml:space="preserve"> 보호감호제도는 근본적으로 인간의 존엄과 가치를 존중하는 우리 헌법의 정신에 위반해 인간을 수단시한 점, 재범위험성에 관한 막연한 불안감을 내세워 개인의 신체의 자유에 대한 중대한 제한과 행복추구권을 침해한 점에서 위헌성이 </w:t>
      </w:r>
      <w:r>
        <w:rPr>
          <w:rFonts w:asciiTheme="minorHAnsi" w:eastAsiaTheme="minorHAnsi" w:hAnsiTheme="minorHAnsi" w:hint="eastAsia"/>
          <w:sz w:val="22"/>
          <w:szCs w:val="22"/>
        </w:rPr>
        <w:t>있음.</w:t>
      </w:r>
    </w:p>
    <w:p w:rsidR="00230CB2" w:rsidRDefault="00230CB2" w:rsidP="00230CB2">
      <w:pPr>
        <w:pStyle w:val="af2"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f2"/>
        <w:numPr>
          <w:ilvl w:val="0"/>
          <w:numId w:val="14"/>
        </w:numPr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적법절차원칙 위반</w:t>
      </w:r>
    </w:p>
    <w:p w:rsidR="001B4BC3" w:rsidRPr="00AB3F1E" w:rsidRDefault="001B4BC3" w:rsidP="00F66343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AB3F1E">
        <w:rPr>
          <w:rFonts w:asciiTheme="minorHAnsi" w:eastAsiaTheme="minorHAnsi" w:hAnsiTheme="minorHAnsi" w:hint="eastAsia"/>
          <w:sz w:val="22"/>
          <w:szCs w:val="22"/>
        </w:rPr>
        <w:t xml:space="preserve">보호감호 집행의 개시를 앞두고 당사자에게 재범위험성에 관한 아무런 청문의 기회도 보장하고 있지 </w:t>
      </w:r>
      <w:r w:rsidR="00AB3F1E">
        <w:rPr>
          <w:rFonts w:asciiTheme="minorHAnsi" w:eastAsiaTheme="minorHAnsi" w:hAnsiTheme="minorHAnsi" w:hint="eastAsia"/>
          <w:sz w:val="22"/>
          <w:szCs w:val="22"/>
        </w:rPr>
        <w:t>않음.</w:t>
      </w:r>
      <w:r w:rsidRPr="00AB3F1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AB3F1E">
        <w:rPr>
          <w:rFonts w:asciiTheme="minorHAnsi" w:eastAsiaTheme="minorHAnsi" w:hAnsiTheme="minorHAnsi"/>
          <w:sz w:val="22"/>
          <w:szCs w:val="22"/>
        </w:rPr>
        <w:t xml:space="preserve"> </w:t>
      </w:r>
      <w:r w:rsidRPr="00AB3F1E">
        <w:rPr>
          <w:rFonts w:asciiTheme="minorHAnsi" w:eastAsiaTheme="minorHAnsi" w:hAnsiTheme="minorHAnsi" w:hint="eastAsia"/>
          <w:sz w:val="22"/>
          <w:szCs w:val="22"/>
        </w:rPr>
        <w:t xml:space="preserve">계속적 보호감호의 필요성에 관한 사실자료도 주로 일선 행정실무가에 의해 수집되기 때문에, </w:t>
      </w:r>
      <w:r w:rsidR="0055181A">
        <w:rPr>
          <w:rFonts w:asciiTheme="minorHAnsi" w:eastAsiaTheme="minorHAnsi" w:hAnsiTheme="minorHAnsi" w:hint="eastAsia"/>
          <w:sz w:val="22"/>
          <w:szCs w:val="22"/>
        </w:rPr>
        <w:t>판단주체</w:t>
      </w:r>
      <w:r w:rsidRPr="00AB3F1E">
        <w:rPr>
          <w:rFonts w:asciiTheme="minorHAnsi" w:eastAsiaTheme="minorHAnsi" w:hAnsiTheme="minorHAnsi" w:hint="eastAsia"/>
          <w:sz w:val="22"/>
          <w:szCs w:val="22"/>
        </w:rPr>
        <w:t>는 단지 간접적으로만 재범위험성에 관한 자료를 검토하는 데 그</w:t>
      </w:r>
      <w:r w:rsidR="00AB3F1E">
        <w:rPr>
          <w:rFonts w:asciiTheme="minorHAnsi" w:eastAsiaTheme="minorHAnsi" w:hAnsiTheme="minorHAnsi" w:hint="eastAsia"/>
          <w:sz w:val="22"/>
          <w:szCs w:val="22"/>
        </w:rPr>
        <w:t>침</w:t>
      </w:r>
      <w:r w:rsidR="00230CB2" w:rsidRPr="00AB3F1E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1B4BC3" w:rsidRDefault="001B4BC3" w:rsidP="00F66343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이 사건 근로부과조항 및 이 사건 준용규정은 구 「사회보호법」 규정상의 폐해를 그대로 답습하고 있는바, </w:t>
      </w:r>
      <w:r w:rsidR="0055181A">
        <w:rPr>
          <w:rFonts w:asciiTheme="minorHAnsi" w:eastAsiaTheme="minorHAnsi" w:hAnsiTheme="minorHAnsi" w:hint="eastAsia"/>
          <w:sz w:val="22"/>
          <w:szCs w:val="22"/>
        </w:rPr>
        <w:t>이러한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점에서 적법절차원칙에 위배</w:t>
      </w:r>
      <w:r w:rsidR="0055181A">
        <w:rPr>
          <w:rFonts w:asciiTheme="minorHAnsi" w:eastAsiaTheme="minorHAnsi" w:hAnsiTheme="minorHAnsi" w:hint="eastAsia"/>
          <w:sz w:val="22"/>
          <w:szCs w:val="22"/>
        </w:rPr>
        <w:t>됨.</w:t>
      </w:r>
    </w:p>
    <w:p w:rsidR="00230CB2" w:rsidRDefault="00230CB2" w:rsidP="00230CB2">
      <w:pPr>
        <w:pStyle w:val="af2"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230CB2" w:rsidRPr="00230CB2" w:rsidRDefault="00230CB2" w:rsidP="00230CB2">
      <w:pPr>
        <w:pStyle w:val="af2"/>
        <w:numPr>
          <w:ilvl w:val="0"/>
          <w:numId w:val="14"/>
        </w:numPr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 w:rsidRPr="00230CB2">
        <w:rPr>
          <w:rFonts w:asciiTheme="minorHAnsi" w:eastAsiaTheme="minorHAnsi" w:hAnsiTheme="minorHAnsi" w:hint="eastAsia"/>
          <w:b/>
          <w:sz w:val="22"/>
          <w:szCs w:val="22"/>
        </w:rPr>
        <w:t>평등권 침해</w:t>
      </w:r>
    </w:p>
    <w:p w:rsidR="001B4BC3" w:rsidRPr="00230CB2" w:rsidRDefault="001B4BC3" w:rsidP="00F66343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1B4BC3">
        <w:rPr>
          <w:rFonts w:asciiTheme="minorHAnsi" w:eastAsiaTheme="minorHAnsi" w:hAnsiTheme="minorHAnsi"/>
          <w:sz w:val="22"/>
          <w:szCs w:val="22"/>
        </w:rPr>
        <w:t>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사회보호법</w:t>
      </w:r>
      <w:r w:rsidRPr="001B4BC3">
        <w:rPr>
          <w:rFonts w:asciiTheme="minorHAnsi" w:eastAsiaTheme="minorHAnsi" w:hAnsiTheme="minorHAnsi"/>
          <w:sz w:val="22"/>
          <w:szCs w:val="22"/>
        </w:rPr>
        <w:t>」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폐지법률 부칙 제</w:t>
      </w:r>
      <w:r w:rsidRPr="001B4BC3">
        <w:rPr>
          <w:rFonts w:asciiTheme="minorHAnsi" w:eastAsiaTheme="minorHAnsi" w:hAnsiTheme="minorHAnsi"/>
          <w:sz w:val="22"/>
          <w:szCs w:val="22"/>
        </w:rPr>
        <w:t>3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조는 </w:t>
      </w:r>
      <w:r w:rsidRPr="001B4BC3">
        <w:rPr>
          <w:rFonts w:asciiTheme="minorHAnsi" w:eastAsiaTheme="minorHAnsi" w:hAnsiTheme="minorHAnsi" w:hint="eastAsia"/>
          <w:b/>
          <w:bCs/>
          <w:sz w:val="22"/>
          <w:szCs w:val="22"/>
        </w:rPr>
        <w:t>“</w:t>
      </w:r>
      <w:r w:rsidRPr="001B4BC3">
        <w:rPr>
          <w:rFonts w:asciiTheme="minorHAnsi" w:eastAsiaTheme="minorHAnsi" w:hAnsiTheme="minorHAnsi" w:hint="eastAsia"/>
          <w:b/>
          <w:bCs/>
          <w:sz w:val="22"/>
          <w:szCs w:val="22"/>
          <w:u w:val="single"/>
        </w:rPr>
        <w:t>법 시행 당시 재판 계속 중에 있는 보호감호청구사건에 관하여는 청구기각 판결을 하여야 한다</w:t>
      </w:r>
      <w:r w:rsidRPr="001B4BC3">
        <w:rPr>
          <w:rFonts w:asciiTheme="minorHAnsi" w:eastAsiaTheme="minorHAnsi" w:hAnsiTheme="minorHAnsi" w:hint="eastAsia"/>
          <w:b/>
          <w:bCs/>
          <w:sz w:val="22"/>
          <w:szCs w:val="22"/>
        </w:rPr>
        <w:t>”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고 규정하고 있</w:t>
      </w:r>
      <w:r w:rsidR="00230CB2">
        <w:rPr>
          <w:rFonts w:asciiTheme="minorHAnsi" w:eastAsiaTheme="minorHAnsi" w:hAnsiTheme="minorHAnsi" w:hint="eastAsia"/>
          <w:sz w:val="22"/>
          <w:szCs w:val="22"/>
        </w:rPr>
        <w:t>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.  하지만 동법 부칙</w:t>
      </w:r>
      <w:r w:rsidRPr="001B4BC3">
        <w:rPr>
          <w:rFonts w:asciiTheme="minorHAnsi" w:eastAsiaTheme="minorHAnsi" w:hAnsiTheme="minorHAnsi"/>
          <w:sz w:val="22"/>
          <w:szCs w:val="22"/>
        </w:rPr>
        <w:t xml:space="preserve"> 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제</w:t>
      </w:r>
      <w:r w:rsidR="00230CB2">
        <w:rPr>
          <w:rFonts w:asciiTheme="minorHAnsi" w:eastAsiaTheme="minorHAnsi" w:hAnsiTheme="minorHAnsi" w:hint="eastAsia"/>
          <w:sz w:val="22"/>
          <w:szCs w:val="22"/>
        </w:rPr>
        <w:t>2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조</w:t>
      </w:r>
      <w:r w:rsidR="00230CB2">
        <w:rPr>
          <w:rFonts w:asciiTheme="minorHAnsi" w:eastAsiaTheme="minorHAnsi" w:hAnsiTheme="minorHAnsi" w:hint="eastAsia"/>
          <w:sz w:val="22"/>
          <w:szCs w:val="22"/>
        </w:rPr>
        <w:t xml:space="preserve"> 및 제4조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에 의하면, 법 시행 당시 보호감호에 대한 재판이 확정된 경우에는 종전의 </w:t>
      </w:r>
      <w:r w:rsidRPr="001B4BC3">
        <w:rPr>
          <w:rFonts w:asciiTheme="minorHAnsi" w:eastAsiaTheme="minorHAnsi" w:hAnsiTheme="minorHAnsi"/>
          <w:sz w:val="22"/>
          <w:szCs w:val="22"/>
        </w:rPr>
        <w:t>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>사회보호법</w:t>
      </w:r>
      <w:r w:rsidRPr="001B4BC3">
        <w:rPr>
          <w:rFonts w:asciiTheme="minorHAnsi" w:eastAsiaTheme="minorHAnsi" w:hAnsiTheme="minorHAnsi"/>
          <w:sz w:val="22"/>
          <w:szCs w:val="22"/>
        </w:rPr>
        <w:t>」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 규정에 따라 보호감호를 집행하게끔 되어 </w:t>
      </w:r>
      <w:r w:rsidR="00230CB2">
        <w:rPr>
          <w:rFonts w:asciiTheme="minorHAnsi" w:eastAsiaTheme="minorHAnsi" w:hAnsiTheme="minorHAnsi" w:hint="eastAsia"/>
          <w:sz w:val="22"/>
          <w:szCs w:val="22"/>
        </w:rPr>
        <w:t>있음</w:t>
      </w:r>
      <w:r w:rsidRPr="001B4BC3">
        <w:rPr>
          <w:rFonts w:asciiTheme="minorHAnsi" w:eastAsiaTheme="minorHAnsi" w:hAnsiTheme="minorHAnsi" w:hint="eastAsia"/>
          <w:sz w:val="22"/>
          <w:szCs w:val="22"/>
        </w:rPr>
        <w:t xml:space="preserve">.  </w:t>
      </w:r>
      <w:r w:rsidRPr="001B4BC3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여기서 법 시행 당시에 보호감호가 확정된 자와 그렇지 않은 자 사이에 차별이 </w:t>
      </w:r>
      <w:r w:rsidR="00230CB2">
        <w:rPr>
          <w:rFonts w:asciiTheme="minorHAnsi" w:eastAsiaTheme="minorHAnsi" w:hAnsiTheme="minorHAnsi" w:hint="eastAsia"/>
          <w:sz w:val="22"/>
          <w:szCs w:val="22"/>
          <w:u w:val="single"/>
        </w:rPr>
        <w:t>존재</w:t>
      </w:r>
      <w:r w:rsidR="00044319">
        <w:rPr>
          <w:rFonts w:asciiTheme="minorHAnsi" w:eastAsiaTheme="minorHAnsi" w:hAnsiTheme="minorHAnsi" w:hint="eastAsia"/>
          <w:sz w:val="22"/>
          <w:szCs w:val="22"/>
          <w:u w:val="single"/>
        </w:rPr>
        <w:t>함.</w:t>
      </w:r>
    </w:p>
    <w:p w:rsidR="00230CB2" w:rsidRDefault="00044319" w:rsidP="00044319">
      <w:pPr>
        <w:pStyle w:val="af2"/>
        <w:numPr>
          <w:ilvl w:val="0"/>
          <w:numId w:val="12"/>
        </w:numPr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  <w:r w:rsidRPr="00044319">
        <w:rPr>
          <w:rFonts w:asciiTheme="minorHAnsi" w:eastAsiaTheme="minorHAnsi" w:hAnsiTheme="minorHAnsi" w:hint="eastAsia"/>
          <w:sz w:val="22"/>
          <w:szCs w:val="22"/>
        </w:rPr>
        <w:t xml:space="preserve">헌법재판소의 2015년 결정은, 이 사건 부칙의 합헌 논거로 “종전 사회보호법을 폐지하면서 적지 않은 수의 보호감호 대상자가 일시에 석방될 경우 초래될 사회적 혼란의 방지”와 “법원의 양형실무 및 확정판결에 대한 존중 등”을 들었는데[헌법재판소 2015. 9. 24. 선고 2014헌바222, 2015헌바32, 2015헌마488(병합) 결정], 이처럼 지나치게 추상적이고 막연한 이유만로는 자연인의 신체를 격리시키고, 이들을 수형자에 준하여 대우하는 것을 결코 정당화할 수 </w:t>
      </w:r>
      <w:r>
        <w:rPr>
          <w:rFonts w:asciiTheme="minorHAnsi" w:eastAsiaTheme="minorHAnsi" w:hAnsiTheme="minorHAnsi" w:hint="eastAsia"/>
          <w:sz w:val="22"/>
          <w:szCs w:val="22"/>
        </w:rPr>
        <w:t>없음.</w:t>
      </w: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Pr="00044319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즉,</w:t>
      </w:r>
      <w:r w:rsidRPr="00044319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 </w:t>
      </w:r>
      <w:r w:rsidRPr="00044319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이 사건 부칙</w:t>
      </w:r>
      <w:r w:rsidR="0055181A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은</w:t>
      </w:r>
      <w:r w:rsidRPr="00044319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청구인의 평등권</w:t>
      </w:r>
      <w:r w:rsidR="0055181A">
        <w:rPr>
          <w:rFonts w:asciiTheme="minorHAnsi" w:eastAsiaTheme="minorHAnsi" w:hAnsiTheme="minorHAnsi" w:hint="eastAsia"/>
          <w:b/>
          <w:sz w:val="22"/>
          <w:szCs w:val="22"/>
          <w:u w:val="single"/>
        </w:rPr>
        <w:t>을 침해함.</w:t>
      </w:r>
    </w:p>
    <w:p w:rsidR="001B4BC3" w:rsidRPr="001B4BC3" w:rsidRDefault="001B4BC3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sz w:val="22"/>
          <w:szCs w:val="22"/>
        </w:rPr>
      </w:pPr>
    </w:p>
    <w:p w:rsidR="00B7745D" w:rsidRPr="001B4BC3" w:rsidRDefault="00B7745D" w:rsidP="00F66343">
      <w:pPr>
        <w:pStyle w:val="a8"/>
        <w:widowControl/>
        <w:numPr>
          <w:ilvl w:val="0"/>
          <w:numId w:val="9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결 </w:t>
      </w:r>
      <w:proofErr w:type="spellStart"/>
      <w:r w:rsidRPr="001B4BC3">
        <w:rPr>
          <w:rFonts w:asciiTheme="minorHAnsi" w:eastAsiaTheme="minorHAnsi" w:hAnsiTheme="minorHAnsi" w:hint="eastAsia"/>
          <w:b/>
          <w:sz w:val="22"/>
          <w:szCs w:val="22"/>
          <w:u w:val="single"/>
        </w:rPr>
        <w:t>론</w:t>
      </w:r>
      <w:proofErr w:type="spellEnd"/>
    </w:p>
    <w:p w:rsidR="00B7745D" w:rsidRDefault="00B7745D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230CB2" w:rsidRPr="00044319" w:rsidRDefault="00044319" w:rsidP="00044319">
      <w:pPr>
        <w:pStyle w:val="a8"/>
        <w:widowControl/>
        <w:numPr>
          <w:ilvl w:val="0"/>
          <w:numId w:val="12"/>
        </w:numPr>
        <w:autoSpaceDE/>
        <w:autoSpaceDN/>
        <w:spacing w:beforeLines="40" w:before="144" w:afterLines="40" w:after="144" w:line="440" w:lineRule="exact"/>
        <w:ind w:leftChars="0"/>
        <w:rPr>
          <w:rFonts w:asciiTheme="minorHAnsi" w:eastAsiaTheme="minorHAnsi" w:hAnsiTheme="minorHAnsi"/>
          <w:sz w:val="22"/>
          <w:szCs w:val="22"/>
        </w:rPr>
      </w:pPr>
      <w:r w:rsidRPr="00044319">
        <w:rPr>
          <w:rFonts w:asciiTheme="minorHAnsi" w:eastAsiaTheme="minorHAnsi" w:hAnsiTheme="minorHAnsi" w:hint="eastAsia"/>
          <w:sz w:val="22"/>
          <w:szCs w:val="22"/>
        </w:rPr>
        <w:t xml:space="preserve">이 사건 근로부과조항에 따라 </w:t>
      </w:r>
      <w:proofErr w:type="spellStart"/>
      <w:r w:rsidRPr="00044319">
        <w:rPr>
          <w:rFonts w:asciiTheme="minorHAnsi" w:eastAsiaTheme="minorHAnsi" w:hAnsiTheme="minorHAnsi" w:hint="eastAsia"/>
          <w:sz w:val="22"/>
          <w:szCs w:val="22"/>
        </w:rPr>
        <w:t>피보호감호자에</w:t>
      </w:r>
      <w:proofErr w:type="spellEnd"/>
      <w:r w:rsidRPr="00044319">
        <w:rPr>
          <w:rFonts w:asciiTheme="minorHAnsi" w:eastAsiaTheme="minorHAnsi" w:hAnsiTheme="minorHAnsi" w:hint="eastAsia"/>
          <w:sz w:val="22"/>
          <w:szCs w:val="22"/>
        </w:rPr>
        <w:t xml:space="preserve"> 대하여 근로를 과하는 행위가 행정행위로 해석되는 한, </w:t>
      </w:r>
      <w:r w:rsidRPr="00044319">
        <w:rPr>
          <w:rFonts w:asciiTheme="minorHAnsi" w:eastAsiaTheme="minorHAnsi" w:hAnsiTheme="minorHAnsi" w:hint="eastAsia"/>
          <w:b/>
          <w:sz w:val="22"/>
          <w:szCs w:val="22"/>
        </w:rPr>
        <w:t xml:space="preserve">‘이 사건 근로부과조항’ 및 </w:t>
      </w:r>
      <w:r w:rsidRPr="00044319">
        <w:rPr>
          <w:rFonts w:asciiTheme="minorHAnsi" w:eastAsiaTheme="minorHAnsi" w:hAnsiTheme="minorHAnsi"/>
          <w:b/>
          <w:sz w:val="22"/>
          <w:szCs w:val="22"/>
        </w:rPr>
        <w:t>‘</w:t>
      </w:r>
      <w:r w:rsidRPr="00044319">
        <w:rPr>
          <w:rFonts w:asciiTheme="minorHAnsi" w:eastAsiaTheme="minorHAnsi" w:hAnsiTheme="minorHAnsi" w:hint="eastAsia"/>
          <w:b/>
          <w:sz w:val="22"/>
          <w:szCs w:val="22"/>
        </w:rPr>
        <w:t>이 사건 준용규정</w:t>
      </w:r>
      <w:r w:rsidRPr="00044319">
        <w:rPr>
          <w:rFonts w:asciiTheme="minorHAnsi" w:eastAsiaTheme="minorHAnsi" w:hAnsiTheme="minorHAnsi"/>
          <w:b/>
          <w:sz w:val="22"/>
          <w:szCs w:val="22"/>
        </w:rPr>
        <w:t>’</w:t>
      </w:r>
      <w:r w:rsidRPr="00044319">
        <w:rPr>
          <w:rFonts w:asciiTheme="minorHAnsi" w:eastAsiaTheme="minorHAnsi" w:hAnsiTheme="minorHAnsi" w:hint="eastAsia"/>
          <w:sz w:val="22"/>
          <w:szCs w:val="22"/>
        </w:rPr>
        <w:t xml:space="preserve">은 과잉금지원칙을 위반하여 청구인의 </w:t>
      </w:r>
      <w:r w:rsidRPr="0055181A">
        <w:rPr>
          <w:rFonts w:asciiTheme="minorHAnsi" w:eastAsiaTheme="minorHAnsi" w:hAnsiTheme="minorHAnsi" w:hint="eastAsia"/>
          <w:b/>
          <w:sz w:val="22"/>
          <w:szCs w:val="22"/>
        </w:rPr>
        <w:t>계약의 자유, 재산권, 근로의 자유, 신체의 자유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등을</w:t>
      </w:r>
      <w:r w:rsidRPr="00044319">
        <w:rPr>
          <w:rFonts w:asciiTheme="minorHAnsi" w:eastAsiaTheme="minorHAnsi" w:hAnsiTheme="minorHAnsi" w:hint="eastAsia"/>
          <w:sz w:val="22"/>
          <w:szCs w:val="22"/>
        </w:rPr>
        <w:t xml:space="preserve"> 심각하게 침해하는 것</w:t>
      </w:r>
      <w:r w:rsidR="0055181A">
        <w:rPr>
          <w:rFonts w:asciiTheme="minorHAnsi" w:eastAsiaTheme="minorHAnsi" w:hAnsiTheme="minorHAnsi" w:hint="eastAsia"/>
          <w:sz w:val="22"/>
          <w:szCs w:val="22"/>
        </w:rPr>
        <w:t>이며,</w:t>
      </w:r>
      <w:r w:rsidR="0055181A" w:rsidRPr="0055181A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55181A" w:rsidRPr="0055181A">
        <w:rPr>
          <w:rFonts w:asciiTheme="minorHAnsi" w:eastAsiaTheme="minorHAnsi" w:hAnsiTheme="minorHAnsi" w:hint="eastAsia"/>
          <w:b/>
          <w:sz w:val="22"/>
          <w:szCs w:val="22"/>
        </w:rPr>
        <w:t>이중처벌금지의 원칙, 체계정당성 원리</w:t>
      </w:r>
      <w:r w:rsidR="0055181A">
        <w:rPr>
          <w:rFonts w:asciiTheme="minorHAnsi" w:eastAsiaTheme="minorHAnsi" w:hAnsiTheme="minorHAnsi" w:hint="eastAsia"/>
          <w:sz w:val="22"/>
          <w:szCs w:val="22"/>
        </w:rPr>
        <w:t>를 위반하는 것</w:t>
      </w:r>
      <w:r w:rsidRPr="00044319">
        <w:rPr>
          <w:rFonts w:asciiTheme="minorHAnsi" w:eastAsiaTheme="minorHAnsi" w:hAnsiTheme="minorHAnsi" w:hint="eastAsia"/>
          <w:sz w:val="22"/>
          <w:szCs w:val="22"/>
        </w:rPr>
        <w:t>으로서 위헌으로 판단되어야 마땅</w:t>
      </w:r>
      <w:r>
        <w:rPr>
          <w:rFonts w:asciiTheme="minorHAnsi" w:eastAsiaTheme="minorHAnsi" w:hAnsiTheme="minorHAnsi" w:hint="eastAsia"/>
          <w:sz w:val="22"/>
          <w:szCs w:val="22"/>
        </w:rPr>
        <w:t>함</w:t>
      </w:r>
      <w:r w:rsidRPr="0004431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230CB2" w:rsidRPr="00230CB2" w:rsidRDefault="00044319" w:rsidP="00230CB2">
      <w:pPr>
        <w:pStyle w:val="af1"/>
        <w:numPr>
          <w:ilvl w:val="0"/>
          <w:numId w:val="12"/>
        </w:numPr>
        <w:overflowPunct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‘</w:t>
      </w:r>
      <w:r w:rsidR="00230CB2" w:rsidRPr="00044319">
        <w:rPr>
          <w:rFonts w:asciiTheme="minorHAnsi" w:eastAsiaTheme="minorHAnsi" w:hAnsiTheme="minorHAnsi" w:hint="eastAsia"/>
          <w:b/>
          <w:sz w:val="22"/>
          <w:szCs w:val="22"/>
        </w:rPr>
        <w:t>이 사건 부칙</w:t>
      </w:r>
      <w:r>
        <w:rPr>
          <w:rFonts w:asciiTheme="minorHAnsi" w:eastAsiaTheme="minorHAnsi" w:hAnsiTheme="minorHAnsi"/>
          <w:b/>
          <w:sz w:val="22"/>
          <w:szCs w:val="22"/>
        </w:rPr>
        <w:t>’</w:t>
      </w:r>
      <w:r w:rsidR="00230CB2" w:rsidRPr="00044319">
        <w:rPr>
          <w:rFonts w:asciiTheme="minorHAnsi" w:eastAsiaTheme="minorHAnsi" w:hAnsiTheme="minorHAnsi" w:hint="eastAsia"/>
          <w:sz w:val="22"/>
          <w:szCs w:val="22"/>
        </w:rPr>
        <w:t xml:space="preserve">은 </w:t>
      </w:r>
      <w:proofErr w:type="spellStart"/>
      <w:r w:rsidR="00230CB2" w:rsidRPr="00044319">
        <w:rPr>
          <w:rFonts w:asciiTheme="minorHAnsi" w:eastAsiaTheme="minorHAnsi" w:hAnsiTheme="minorHAnsi" w:hint="eastAsia"/>
          <w:sz w:val="22"/>
          <w:szCs w:val="22"/>
        </w:rPr>
        <w:t>청구인을</w:t>
      </w:r>
      <w:proofErr w:type="spellEnd"/>
      <w:r w:rsidR="00230CB2" w:rsidRPr="00044319">
        <w:rPr>
          <w:rFonts w:asciiTheme="minorHAnsi" w:eastAsiaTheme="minorHAnsi" w:hAnsiTheme="minorHAnsi" w:hint="eastAsia"/>
          <w:sz w:val="22"/>
          <w:szCs w:val="22"/>
        </w:rPr>
        <w:t xml:space="preserve"> 비롯한 </w:t>
      </w:r>
      <w:proofErr w:type="spellStart"/>
      <w:r w:rsidR="00230CB2" w:rsidRPr="00044319">
        <w:rPr>
          <w:rFonts w:asciiTheme="minorHAnsi" w:eastAsiaTheme="minorHAnsi" w:hAnsiTheme="minorHAnsi" w:hint="eastAsia"/>
          <w:sz w:val="22"/>
          <w:szCs w:val="22"/>
        </w:rPr>
        <w:t>피보호감호자들의</w:t>
      </w:r>
      <w:proofErr w:type="spellEnd"/>
      <w:r w:rsidR="00230CB2" w:rsidRPr="00044319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230CB2" w:rsidRPr="0055181A">
        <w:rPr>
          <w:rFonts w:asciiTheme="minorHAnsi" w:eastAsiaTheme="minorHAnsi" w:hAnsiTheme="minorHAnsi" w:hint="eastAsia"/>
          <w:b/>
          <w:sz w:val="22"/>
          <w:szCs w:val="22"/>
        </w:rPr>
        <w:t>인간의 존엄과 가치, 행복추</w:t>
      </w:r>
      <w:r w:rsidR="00230CB2" w:rsidRPr="0055181A">
        <w:rPr>
          <w:rFonts w:asciiTheme="minorHAnsi" w:eastAsiaTheme="minorHAnsi" w:hAnsiTheme="minorHAnsi" w:hint="eastAsia"/>
          <w:b/>
          <w:sz w:val="22"/>
          <w:szCs w:val="22"/>
        </w:rPr>
        <w:lastRenderedPageBreak/>
        <w:t>구권, 신체의 자유</w:t>
      </w:r>
      <w:r w:rsidR="0055181A" w:rsidRPr="0055181A">
        <w:rPr>
          <w:rFonts w:asciiTheme="minorHAnsi" w:eastAsiaTheme="minorHAnsi" w:hAnsiTheme="minorHAnsi" w:hint="eastAsia"/>
          <w:sz w:val="22"/>
          <w:szCs w:val="22"/>
        </w:rPr>
        <w:t>를 침해하고,</w:t>
      </w:r>
      <w:r w:rsidR="00230CB2" w:rsidRPr="0055181A">
        <w:rPr>
          <w:rFonts w:asciiTheme="minorHAnsi" w:eastAsiaTheme="minorHAnsi" w:hAnsiTheme="minorHAnsi" w:hint="eastAsia"/>
          <w:b/>
          <w:sz w:val="22"/>
          <w:szCs w:val="22"/>
        </w:rPr>
        <w:t xml:space="preserve"> 이중처벌금지원칙</w:t>
      </w:r>
      <w:r w:rsidR="0055181A">
        <w:rPr>
          <w:rFonts w:asciiTheme="minorHAnsi" w:eastAsiaTheme="minorHAnsi" w:hAnsiTheme="minorHAnsi" w:hint="eastAsia"/>
          <w:b/>
          <w:sz w:val="22"/>
          <w:szCs w:val="22"/>
        </w:rPr>
        <w:t>, 적법절차원칙</w:t>
      </w:r>
      <w:r w:rsidR="0055181A">
        <w:rPr>
          <w:rFonts w:asciiTheme="minorHAnsi" w:eastAsiaTheme="minorHAnsi" w:hAnsiTheme="minorHAnsi" w:hint="eastAsia"/>
          <w:sz w:val="22"/>
          <w:szCs w:val="22"/>
        </w:rPr>
        <w:t>을 위배하는 것으로서 위헌임이 명백함.</w:t>
      </w:r>
      <w:r w:rsidR="0055181A">
        <w:rPr>
          <w:rFonts w:asciiTheme="minorHAnsi" w:eastAsiaTheme="minorHAnsi" w:hAnsiTheme="minorHAnsi"/>
          <w:sz w:val="22"/>
          <w:szCs w:val="22"/>
        </w:rPr>
        <w:t xml:space="preserve">  </w:t>
      </w:r>
      <w:r w:rsidR="0055181A">
        <w:rPr>
          <w:rFonts w:asciiTheme="minorHAnsi" w:eastAsiaTheme="minorHAnsi" w:hAnsiTheme="minorHAnsi" w:hint="eastAsia"/>
          <w:sz w:val="22"/>
          <w:szCs w:val="22"/>
        </w:rPr>
        <w:t>끝.</w:t>
      </w:r>
    </w:p>
    <w:p w:rsidR="00230CB2" w:rsidRPr="00230CB2" w:rsidRDefault="00230CB2" w:rsidP="00F66343">
      <w:pPr>
        <w:widowControl/>
        <w:autoSpaceDE/>
        <w:autoSpaceDN/>
        <w:spacing w:beforeLines="40" w:before="144" w:afterLines="40" w:after="144" w:line="440" w:lineRule="exact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sectPr w:rsidR="00230CB2" w:rsidRPr="00230CB2" w:rsidSect="00041B87">
      <w:footerReference w:type="default" r:id="rId8"/>
      <w:pgSz w:w="11906" w:h="16838" w:code="9"/>
      <w:pgMar w:top="2552" w:right="1440" w:bottom="1342" w:left="1440" w:header="465" w:footer="46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99" w:rsidRDefault="00506099">
      <w:r>
        <w:separator/>
      </w:r>
    </w:p>
  </w:endnote>
  <w:endnote w:type="continuationSeparator" w:id="0">
    <w:p w:rsidR="00506099" w:rsidRDefault="0050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638867"/>
      <w:docPartObj>
        <w:docPartGallery w:val="Page Numbers (Bottom of Page)"/>
        <w:docPartUnique/>
      </w:docPartObj>
    </w:sdtPr>
    <w:sdtContent>
      <w:p w:rsidR="007E73FA" w:rsidRPr="000A17DA" w:rsidRDefault="007E73FA" w:rsidP="00745755">
        <w:pPr>
          <w:pStyle w:val="a4"/>
          <w:jc w:val="center"/>
        </w:pPr>
        <w:r w:rsidRPr="002B2A5F">
          <w:rPr>
            <w:rFonts w:ascii="Arial" w:hAnsi="Arial" w:cs="Arial"/>
          </w:rPr>
          <w:fldChar w:fldCharType="begin"/>
        </w:r>
        <w:r w:rsidRPr="002B2A5F">
          <w:rPr>
            <w:rFonts w:ascii="Arial" w:hAnsi="Arial" w:cs="Arial"/>
          </w:rPr>
          <w:instrText>PAGE   \* MERGEFORMAT</w:instrText>
        </w:r>
        <w:r w:rsidRPr="002B2A5F">
          <w:rPr>
            <w:rFonts w:ascii="Arial" w:hAnsi="Arial" w:cs="Arial"/>
          </w:rPr>
          <w:fldChar w:fldCharType="separate"/>
        </w:r>
        <w:r w:rsidR="00897895" w:rsidRPr="00897895">
          <w:rPr>
            <w:rFonts w:ascii="Arial" w:hAnsi="Arial" w:cs="Arial"/>
            <w:noProof/>
            <w:lang w:val="ko-KR"/>
          </w:rPr>
          <w:t>17</w:t>
        </w:r>
        <w:r w:rsidRPr="002B2A5F">
          <w:rPr>
            <w:rFonts w:ascii="Arial" w:hAnsi="Arial" w:cs="Arial"/>
          </w:rPr>
          <w:fldChar w:fldCharType="end"/>
        </w:r>
      </w:p>
    </w:sdtContent>
  </w:sdt>
  <w:p w:rsidR="007E73FA" w:rsidRDefault="007E7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99" w:rsidRDefault="00506099">
      <w:r>
        <w:separator/>
      </w:r>
    </w:p>
  </w:footnote>
  <w:footnote w:type="continuationSeparator" w:id="0">
    <w:p w:rsidR="00506099" w:rsidRDefault="0050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22D"/>
    <w:multiLevelType w:val="hybridMultilevel"/>
    <w:tmpl w:val="741A80C8"/>
    <w:lvl w:ilvl="0" w:tplc="EBC6D240">
      <w:start w:val="2020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FC7B55"/>
    <w:multiLevelType w:val="hybridMultilevel"/>
    <w:tmpl w:val="7DE2BE8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672617"/>
    <w:multiLevelType w:val="hybridMultilevel"/>
    <w:tmpl w:val="A0CC45C0"/>
    <w:lvl w:ilvl="0" w:tplc="6088CDC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4D75D4"/>
    <w:multiLevelType w:val="hybridMultilevel"/>
    <w:tmpl w:val="C73A8240"/>
    <w:lvl w:ilvl="0" w:tplc="0848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B9778E"/>
    <w:multiLevelType w:val="hybridMultilevel"/>
    <w:tmpl w:val="C0B445C4"/>
    <w:lvl w:ilvl="0" w:tplc="AB069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570A94"/>
    <w:multiLevelType w:val="hybridMultilevel"/>
    <w:tmpl w:val="F02A1A50"/>
    <w:lvl w:ilvl="0" w:tplc="A0623A16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98712E5"/>
    <w:multiLevelType w:val="hybridMultilevel"/>
    <w:tmpl w:val="ADB47254"/>
    <w:lvl w:ilvl="0" w:tplc="90BE4CD2">
      <w:start w:val="1"/>
      <w:numFmt w:val="bullet"/>
      <w:lvlText w:val="○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5C5650">
      <w:start w:val="2"/>
      <w:numFmt w:val="bullet"/>
      <w:lvlText w:val="-"/>
      <w:lvlJc w:val="left"/>
      <w:pPr>
        <w:ind w:left="1960" w:hanging="360"/>
      </w:pPr>
      <w:rPr>
        <w:rFonts w:ascii="돋움" w:eastAsia="돋움" w:hAnsi="돋움" w:cs="Times New Roman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EA67A3"/>
    <w:multiLevelType w:val="hybridMultilevel"/>
    <w:tmpl w:val="65ACCD12"/>
    <w:lvl w:ilvl="0" w:tplc="2D882366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605BC9"/>
    <w:multiLevelType w:val="hybridMultilevel"/>
    <w:tmpl w:val="43E291DE"/>
    <w:lvl w:ilvl="0" w:tplc="0F160E3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72153BF"/>
    <w:multiLevelType w:val="hybridMultilevel"/>
    <w:tmpl w:val="6E8A2C76"/>
    <w:lvl w:ilvl="0" w:tplc="C5AAC1CE">
      <w:start w:val="2020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8661A85"/>
    <w:multiLevelType w:val="hybridMultilevel"/>
    <w:tmpl w:val="40F086FA"/>
    <w:lvl w:ilvl="0" w:tplc="CCB6E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68461DEF"/>
    <w:multiLevelType w:val="hybridMultilevel"/>
    <w:tmpl w:val="01068FFA"/>
    <w:lvl w:ilvl="0" w:tplc="A20AEF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AB56A16"/>
    <w:multiLevelType w:val="hybridMultilevel"/>
    <w:tmpl w:val="C43E009E"/>
    <w:lvl w:ilvl="0" w:tplc="BA64056E">
      <w:start w:val="1"/>
      <w:numFmt w:val="bullet"/>
      <w:lvlText w:val="-"/>
      <w:lvlJc w:val="left"/>
      <w:pPr>
        <w:ind w:left="720" w:hanging="360"/>
      </w:pPr>
      <w:rPr>
        <w:rFonts w:ascii="돋움" w:eastAsia="돋움" w:hAnsi="돋움" w:cs="Times New Roman" w:hint="eastAsia"/>
        <w:b w:val="0"/>
        <w:sz w:val="24"/>
        <w:u w:val="none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6B5A1718"/>
    <w:multiLevelType w:val="hybridMultilevel"/>
    <w:tmpl w:val="5AFCD5D0"/>
    <w:lvl w:ilvl="0" w:tplc="DDD85850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BD"/>
    <w:rsid w:val="00024911"/>
    <w:rsid w:val="00041B87"/>
    <w:rsid w:val="00044319"/>
    <w:rsid w:val="00090FAA"/>
    <w:rsid w:val="00092044"/>
    <w:rsid w:val="000B7440"/>
    <w:rsid w:val="000E64E2"/>
    <w:rsid w:val="001B4BC3"/>
    <w:rsid w:val="001D5E7E"/>
    <w:rsid w:val="001D783D"/>
    <w:rsid w:val="002215D2"/>
    <w:rsid w:val="00230CB2"/>
    <w:rsid w:val="002924B3"/>
    <w:rsid w:val="00293768"/>
    <w:rsid w:val="00307C4C"/>
    <w:rsid w:val="00366AF8"/>
    <w:rsid w:val="00367996"/>
    <w:rsid w:val="003952DF"/>
    <w:rsid w:val="003C214B"/>
    <w:rsid w:val="003E532A"/>
    <w:rsid w:val="004227E7"/>
    <w:rsid w:val="00450DFD"/>
    <w:rsid w:val="00506099"/>
    <w:rsid w:val="00506D25"/>
    <w:rsid w:val="00531F4D"/>
    <w:rsid w:val="0055181A"/>
    <w:rsid w:val="00552296"/>
    <w:rsid w:val="00563A53"/>
    <w:rsid w:val="0065126E"/>
    <w:rsid w:val="00694E2B"/>
    <w:rsid w:val="00697EE5"/>
    <w:rsid w:val="006A6BBA"/>
    <w:rsid w:val="006C0AEF"/>
    <w:rsid w:val="00724776"/>
    <w:rsid w:val="00733547"/>
    <w:rsid w:val="00745755"/>
    <w:rsid w:val="007A5342"/>
    <w:rsid w:val="007E73FA"/>
    <w:rsid w:val="008907B8"/>
    <w:rsid w:val="00897895"/>
    <w:rsid w:val="008D5A7C"/>
    <w:rsid w:val="008E387A"/>
    <w:rsid w:val="0090663D"/>
    <w:rsid w:val="00926737"/>
    <w:rsid w:val="009512E6"/>
    <w:rsid w:val="00A10900"/>
    <w:rsid w:val="00A31F87"/>
    <w:rsid w:val="00A63F0B"/>
    <w:rsid w:val="00A8268A"/>
    <w:rsid w:val="00A82ABD"/>
    <w:rsid w:val="00A96150"/>
    <w:rsid w:val="00AB3F1E"/>
    <w:rsid w:val="00B036EF"/>
    <w:rsid w:val="00B13B3D"/>
    <w:rsid w:val="00B7745D"/>
    <w:rsid w:val="00C22BD0"/>
    <w:rsid w:val="00C33232"/>
    <w:rsid w:val="00C53E4C"/>
    <w:rsid w:val="00C667EC"/>
    <w:rsid w:val="00CC0CF2"/>
    <w:rsid w:val="00CE50CE"/>
    <w:rsid w:val="00D637B9"/>
    <w:rsid w:val="00D93310"/>
    <w:rsid w:val="00DC1CF9"/>
    <w:rsid w:val="00DC3CA8"/>
    <w:rsid w:val="00DE33A5"/>
    <w:rsid w:val="00E218C8"/>
    <w:rsid w:val="00E55869"/>
    <w:rsid w:val="00E739F9"/>
    <w:rsid w:val="00F24038"/>
    <w:rsid w:val="00F4601D"/>
    <w:rsid w:val="00F66343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EA91B-6025-4901-97FD-8DD9310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BD"/>
    <w:pPr>
      <w:widowControl w:val="0"/>
      <w:wordWrap w:val="0"/>
      <w:autoSpaceDE w:val="0"/>
      <w:autoSpaceDN w:val="0"/>
      <w:spacing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AB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A82AB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A82AB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ABD"/>
    <w:rPr>
      <w:rFonts w:ascii="바탕" w:eastAsia="바탕" w:hAnsi="Times New Roman" w:cs="Times New Roman"/>
      <w:szCs w:val="24"/>
    </w:rPr>
  </w:style>
  <w:style w:type="character" w:styleId="a5">
    <w:name w:val="Emphasis"/>
    <w:basedOn w:val="a0"/>
    <w:qFormat/>
    <w:rsid w:val="00A82ABD"/>
    <w:rPr>
      <w:i/>
      <w:iCs/>
    </w:rPr>
  </w:style>
  <w:style w:type="paragraph" w:styleId="a6">
    <w:name w:val="No Spacing"/>
    <w:uiPriority w:val="1"/>
    <w:qFormat/>
    <w:rsid w:val="00A82ABD"/>
    <w:pPr>
      <w:widowControl w:val="0"/>
      <w:wordWrap w:val="0"/>
      <w:autoSpaceDE w:val="0"/>
      <w:autoSpaceDN w:val="0"/>
      <w:spacing w:line="240" w:lineRule="auto"/>
    </w:pPr>
    <w:rPr>
      <w:rFonts w:ascii="바탕" w:eastAsia="바탕" w:hAnsi="Times New Roman" w:cs="Times New Roman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90663D"/>
  </w:style>
  <w:style w:type="character" w:customStyle="1" w:styleId="Char1">
    <w:name w:val="날짜 Char"/>
    <w:basedOn w:val="a0"/>
    <w:link w:val="a7"/>
    <w:uiPriority w:val="99"/>
    <w:semiHidden/>
    <w:rsid w:val="0090663D"/>
    <w:rPr>
      <w:rFonts w:ascii="바탕" w:eastAsia="바탕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0663D"/>
    <w:pPr>
      <w:ind w:leftChars="400" w:left="800"/>
    </w:pPr>
  </w:style>
  <w:style w:type="character" w:styleId="a9">
    <w:name w:val="Placeholder Text"/>
    <w:basedOn w:val="a0"/>
    <w:uiPriority w:val="99"/>
    <w:semiHidden/>
    <w:rsid w:val="001D783D"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rsid w:val="001D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1D783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45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3"/>
    <w:unhideWhenUsed/>
    <w:rsid w:val="001D5E7E"/>
    <w:pPr>
      <w:snapToGrid w:val="0"/>
      <w:jc w:val="left"/>
    </w:pPr>
  </w:style>
  <w:style w:type="character" w:customStyle="1" w:styleId="Char3">
    <w:name w:val="각주 텍스트 Char"/>
    <w:basedOn w:val="a0"/>
    <w:link w:val="ac"/>
    <w:uiPriority w:val="99"/>
    <w:semiHidden/>
    <w:rsid w:val="001D5E7E"/>
    <w:rPr>
      <w:rFonts w:ascii="바탕" w:eastAsia="바탕" w:hAnsi="Times New Roman" w:cs="Times New Roman"/>
      <w:szCs w:val="24"/>
    </w:rPr>
  </w:style>
  <w:style w:type="character" w:styleId="ad">
    <w:name w:val="footnote reference"/>
    <w:basedOn w:val="a0"/>
    <w:unhideWhenUsed/>
    <w:rsid w:val="001D5E7E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558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f">
    <w:name w:val="Hyperlink"/>
    <w:basedOn w:val="a0"/>
    <w:uiPriority w:val="99"/>
    <w:semiHidden/>
    <w:unhideWhenUsed/>
    <w:rsid w:val="00E55869"/>
    <w:rPr>
      <w:color w:val="0000FF"/>
      <w:u w:val="single"/>
    </w:rPr>
  </w:style>
  <w:style w:type="paragraph" w:customStyle="1" w:styleId="af0">
    <w:name w:val="바탕글"/>
    <w:basedOn w:val="a"/>
    <w:rsid w:val="00A96150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10">
    <w:name w:val="각주 텍스트 Char1"/>
    <w:rsid w:val="004227E7"/>
    <w:rPr>
      <w:rFonts w:ascii="돋움" w:hAnsi="돋움"/>
      <w:kern w:val="2"/>
      <w:szCs w:val="24"/>
    </w:rPr>
  </w:style>
  <w:style w:type="paragraph" w:customStyle="1" w:styleId="af1">
    <w:name w:val="서면 본문"/>
    <w:basedOn w:val="a"/>
    <w:link w:val="Char4"/>
    <w:qFormat/>
    <w:rsid w:val="004227E7"/>
    <w:pPr>
      <w:overflowPunct w:val="0"/>
      <w:spacing w:line="360" w:lineRule="auto"/>
      <w:ind w:firstLine="495"/>
    </w:pPr>
    <w:rPr>
      <w:rFonts w:ascii="돋움" w:hAnsi="돋움"/>
      <w:kern w:val="0"/>
      <w:sz w:val="24"/>
    </w:rPr>
  </w:style>
  <w:style w:type="character" w:customStyle="1" w:styleId="Char4">
    <w:name w:val="서면 본문 Char"/>
    <w:link w:val="af1"/>
    <w:rsid w:val="004227E7"/>
    <w:rPr>
      <w:rFonts w:ascii="돋움" w:eastAsia="바탕" w:hAnsi="돋움" w:cs="Times New Roman"/>
      <w:kern w:val="0"/>
      <w:sz w:val="24"/>
      <w:szCs w:val="24"/>
    </w:rPr>
  </w:style>
  <w:style w:type="paragraph" w:customStyle="1" w:styleId="af2">
    <w:name w:val="본문 내용"/>
    <w:basedOn w:val="a"/>
    <w:link w:val="Char5"/>
    <w:qFormat/>
    <w:rsid w:val="004227E7"/>
    <w:pPr>
      <w:spacing w:line="540" w:lineRule="exact"/>
    </w:pPr>
    <w:rPr>
      <w:rFonts w:ascii="돋움" w:hAnsi="돋움"/>
      <w:noProof/>
      <w:sz w:val="24"/>
    </w:rPr>
  </w:style>
  <w:style w:type="character" w:customStyle="1" w:styleId="Char5">
    <w:name w:val="본문 내용 Char"/>
    <w:link w:val="af2"/>
    <w:rsid w:val="004227E7"/>
    <w:rPr>
      <w:rFonts w:ascii="돋움" w:eastAsia="바탕" w:hAnsi="돋움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9413-1BDE-4493-9A34-AA70DAF6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이상현</cp:lastModifiedBy>
  <cp:revision>5</cp:revision>
  <cp:lastPrinted>2020-02-20T01:06:00Z</cp:lastPrinted>
  <dcterms:created xsi:type="dcterms:W3CDTF">2020-02-17T05:48:00Z</dcterms:created>
  <dcterms:modified xsi:type="dcterms:W3CDTF">2020-10-13T00:30:00Z</dcterms:modified>
</cp:coreProperties>
</file>